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57"/>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w:t>
      </w:r>
      <w:r>
        <w:rPr>
          <w:rFonts w:hint="eastAsia" w:ascii="Arial" w:hAnsi="Arial" w:eastAsia="黑体" w:cs="Times New Roman"/>
          <w:b/>
          <w:bCs/>
          <w:color w:val="000000"/>
          <w:sz w:val="84"/>
          <w:lang w:eastAsia="zh-CN"/>
        </w:rPr>
        <w:t xml:space="preserve">谈判</w:t>
      </w:r>
      <w:r>
        <w:rPr>
          <w:rFonts w:hint="eastAsia" w:ascii="Arial" w:hAnsi="Arial" w:eastAsia="黑体" w:cs="Times New Roman"/>
          <w:b/>
          <w:bCs/>
          <w:color w:val="000000"/>
          <w:sz w:val="84"/>
        </w:rPr>
        <w:t xml:space="preserve">文件</w:t>
      </w:r>
      <w:r>
        <w:rPr>
          <w:rFonts w:hint="eastAsia" w:ascii="Arial" w:hAnsi="Arial" w:eastAsia="黑体" w:cs="Times New Roman"/>
          <w:b/>
          <w:bCs/>
          <w:color w:val="000000"/>
          <w:sz w:val="84"/>
        </w:rPr>
      </w:r>
      <w:r/>
    </w:p>
    <w:p>
      <w:pPr>
        <w:pStyle w:val="869"/>
        <w:ind w:firstLine="1606"/>
        <w:rPr>
          <w:rFonts w:hint="eastAsia" w:ascii="Arial" w:hAnsi="Arial" w:cs="Times New Roman"/>
          <w:b/>
          <w:bCs/>
          <w:sz w:val="32"/>
          <w:szCs w:val="24"/>
          <w:u w:val="single"/>
          <w:lang w:val="en-US" w:eastAsia="zh-CN"/>
        </w:rPr>
      </w:pPr>
      <w:r>
        <w:rPr>
          <w:rFonts w:hint="eastAsia" w:ascii="Arial" w:hAnsi="Arial" w:eastAsia="宋体" w:cs="Times New Roman"/>
          <w:b/>
          <w:bCs/>
          <w:sz w:val="32"/>
          <w:szCs w:val="24"/>
          <w:lang w:eastAsia="zh-CN"/>
        </w:rPr>
        <w:t xml:space="preserve">项目名称：</w:t>
      </w:r>
      <w:r>
        <w:rPr>
          <w:rFonts w:hint="eastAsia" w:ascii="Arial" w:hAnsi="Arial" w:eastAsia="宋体" w:cs="Times New Roman"/>
          <w:b/>
          <w:bCs/>
          <w:sz w:val="32"/>
          <w:szCs w:val="24"/>
          <w:lang w:eastAsia="zh-CN"/>
        </w:rPr>
        <w:t xml:space="preserve">外部站点网络接入服务</w:t>
      </w:r>
      <w:r>
        <w:rPr>
          <w:rFonts w:hint="eastAsia" w:ascii="Times New Roman" w:hAnsi="Times New Roman" w:eastAsia="宋体" w:cs="Times New Roman"/>
          <w:b/>
          <w:bCs w:val="0"/>
          <w:color w:val="0000ff"/>
          <w:sz w:val="32"/>
          <w:szCs w:val="32"/>
          <w:u w:val="none"/>
          <w:lang w:val="en-US" w:eastAsia="zh-CN"/>
        </w:rPr>
        <w:t xml:space="preserve"> </w:t>
      </w:r>
      <w:r>
        <w:rPr>
          <w:rFonts w:hint="eastAsia" w:ascii="Arial" w:hAnsi="Arial" w:cs="Times New Roman"/>
          <w:b/>
          <w:bCs/>
          <w:sz w:val="32"/>
          <w:szCs w:val="24"/>
          <w:u w:val="single"/>
          <w:lang w:val="en-US" w:eastAsia="zh-CN"/>
        </w:rPr>
      </w:r>
      <w:r/>
    </w:p>
    <w:p>
      <w:pPr>
        <w:pStyle w:val="869"/>
        <w:ind w:firstLine="1606"/>
        <w:jc w:val="left"/>
        <w:spacing w:before="120" w:after="120" w:line="360" w:lineRule="auto"/>
        <w:rPr>
          <w:color w:val="000000"/>
          <w:lang w:val="en-US"/>
        </w:rPr>
      </w:pPr>
      <w:r>
        <w:rPr>
          <w:rFonts w:hint="eastAsia" w:ascii="Arial" w:hAnsi="Arial" w:eastAsia="宋体" w:cs="Times New Roman"/>
          <w:b/>
          <w:bCs/>
          <w:sz w:val="32"/>
          <w:szCs w:val="24"/>
          <w:lang w:eastAsia="zh-CN"/>
        </w:rPr>
        <w:t xml:space="preserve">项目编号</w:t>
      </w:r>
      <w:r>
        <w:rPr>
          <w:rFonts w:hint="eastAsia" w:ascii="Arial" w:hAnsi="Arial" w:eastAsia="宋体" w:cs="Times New Roman"/>
          <w:b/>
          <w:bCs/>
          <w:color w:val="000000"/>
          <w:sz w:val="32"/>
          <w:szCs w:val="24"/>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JSZC-320100-JZCG-T2025-0494</w:t>
      </w:r>
      <w:r>
        <w:rPr>
          <w:color w:val="000000"/>
          <w:lang w:val="en-US"/>
        </w:rPr>
      </w:r>
      <w:r/>
    </w:p>
    <w:p>
      <w:pPr>
        <w:pStyle w:val="869"/>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t xml:space="preserve">）</w:t>
      </w:r>
      <w:r>
        <w:rPr>
          <w:rFonts w:hint="eastAsia" w:ascii="Times New Roman" w:hAnsi="Times New Roman" w:eastAsia="宋体" w:cs="Times New Roman"/>
          <w:b/>
          <w:color w:val="000000"/>
          <w:sz w:val="30"/>
          <w:szCs w:val="30"/>
          <w:lang w:eastAsia="zh-CN"/>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7"/>
        <w:ind w:firstLine="0"/>
        <w:jc w:val="center"/>
        <w:rPr>
          <w:rFonts w:hint="eastAsia" w:ascii="Arial" w:hAnsi="Arial" w:eastAsia="宋体" w:cs="Times New Roman"/>
          <w:b/>
          <w:bCs/>
          <w:color w:val="000000"/>
          <w:sz w:val="32"/>
          <w:lang w:eastAsia="zh-CN"/>
        </w:rPr>
      </w:pPr>
      <w:r>
        <w:rPr>
          <w:rFonts w:hint="eastAsia" w:ascii="Arial" w:hAnsi="Arial" w:eastAsia="宋体" w:cs="Times New Roman"/>
          <w:b/>
          <w:bCs/>
          <w:color w:val="000000"/>
          <w:sz w:val="32"/>
          <w:lang w:eastAsia="zh-CN"/>
        </w:rPr>
        <w:t xml:space="preserve">南京市公共资源交易中心</w:t>
      </w:r>
      <w:r>
        <w:rPr>
          <w:rFonts w:hint="eastAsia" w:ascii="Arial" w:hAnsi="Arial" w:eastAsia="宋体" w:cs="Times New Roman"/>
          <w:b/>
          <w:bCs/>
          <w:color w:val="000000"/>
          <w:sz w:val="32"/>
          <w:lang w:eastAsia="zh-CN"/>
        </w:rPr>
      </w:r>
      <w:r/>
    </w:p>
    <w:p>
      <w:pPr>
        <w:pStyle w:val="869"/>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2025年11月</w:t>
      </w:r>
      <w:r>
        <w:rPr>
          <w:rFonts w:hint="eastAsia" w:ascii="Times New Roman" w:hAnsi="Times New Roman" w:eastAsia="宋体" w:cs="Times New Roman"/>
          <w:b/>
          <w:bCs w:val="0"/>
          <w:color w:val="000000"/>
          <w:sz w:val="32"/>
          <w:szCs w:val="32"/>
          <w:u w:val="none"/>
          <w:lang w:val="en-US" w:eastAsia="zh-CN"/>
        </w:rPr>
      </w:r>
      <w:r/>
    </w:p>
    <w:p>
      <w:pPr>
        <w:pStyle w:val="869"/>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9"/>
        <w:jc w:val="center"/>
        <w:spacing w:before="120" w:after="120" w:line="360" w:lineRule="auto"/>
        <w:rPr>
          <w:rFonts w:hint="eastAsia" w:ascii="Arial" w:hAnsi="Arial"/>
          <w:sz w:val="24"/>
          <w:szCs w:val="24"/>
        </w:rPr>
      </w:pPr>
      <w:r>
        <w:rPr>
          <w:rFonts w:hint="eastAsia" w:ascii="Arial" w:hAnsi="Arial"/>
          <w:sz w:val="24"/>
          <w:szCs w:val="24"/>
        </w:rPr>
      </w:r>
      <w:r/>
    </w:p>
    <w:p>
      <w:pPr>
        <w:pStyle w:val="869"/>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pStyle w:val="869"/>
        <w:jc w:val="center"/>
        <w:spacing w:line="480" w:lineRule="auto"/>
        <w:rPr>
          <w:rFonts w:ascii="Times New Roman" w:hAnsi="Times New Roman"/>
          <w:szCs w:val="21"/>
        </w:rPr>
        <w:outlineLvl w:val="0"/>
      </w:pPr>
      <w:r>
        <w:rPr>
          <w:rFonts w:ascii="Times New Roman" w:hAnsi="Times New Roman"/>
          <w:szCs w:val="21"/>
        </w:rPr>
      </w:r>
      <w:r/>
    </w:p>
    <w:p>
      <w:pPr>
        <w:pStyle w:val="869"/>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523127445"/>
      <w:r/>
      <w:bookmarkStart w:id="2" w:name="_Toc20823272"/>
      <w:r/>
      <w:bookmarkStart w:id="3" w:name="_Toc479757206"/>
      <w:r/>
      <w:bookmarkStart w:id="4" w:name="_Toc513029200"/>
      <w:r/>
      <w:bookmarkStart w:id="5" w:name="_Toc16938516"/>
      <w:r>
        <w:rPr>
          <w:rFonts w:hint="eastAsia" w:ascii="黑体" w:hAnsi="Arial" w:eastAsia="黑体"/>
          <w:b/>
          <w:sz w:val="44"/>
          <w:szCs w:val="21"/>
        </w:rPr>
        <w:t xml:space="preserve">总  目  录</w:t>
      </w:r>
      <w:r>
        <w:rPr>
          <w:rFonts w:hint="eastAsia" w:ascii="黑体" w:hAnsi="Arial" w:eastAsia="黑体"/>
          <w:b/>
          <w:sz w:val="44"/>
          <w:szCs w:val="21"/>
        </w:rPr>
      </w:r>
      <w:r/>
    </w:p>
    <w:p>
      <w:pPr>
        <w:pStyle w:val="869"/>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谈判邀请……………………………………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lang w:eastAsia="zh-CN"/>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供应商须知…………………………………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lang w:eastAsia="zh-CN"/>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合同文本……………………………………</w:t>
      </w:r>
      <w:r>
        <w:rPr>
          <w:rFonts w:hint="eastAsia" w:ascii="黑体" w:hAnsi="宋体" w:eastAsia="黑体" w:cs="Times New Roman"/>
          <w:color w:val="000000"/>
          <w:sz w:val="36"/>
          <w:szCs w:val="21"/>
          <w:lang w:val="en-US" w:eastAsia="zh-CN"/>
        </w:rPr>
        <w:t xml:space="preserve">14</w:t>
      </w:r>
      <w:r>
        <w:rPr>
          <w:rFonts w:hint="eastAsia" w:ascii="黑体" w:hAnsi="宋体" w:eastAsia="黑体" w:cs="Times New Roman"/>
          <w:color w:val="000000"/>
          <w:sz w:val="36"/>
          <w:szCs w:val="21"/>
          <w:lang w:eastAsia="zh-CN"/>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采购需求……………………………………</w:t>
      </w:r>
      <w:r>
        <w:rPr>
          <w:rFonts w:hint="eastAsia" w:ascii="黑体" w:hAnsi="宋体" w:eastAsia="黑体" w:cs="Times New Roman"/>
          <w:color w:val="000000"/>
          <w:sz w:val="36"/>
          <w:szCs w:val="21"/>
          <w:lang w:val="en-US" w:eastAsia="zh-CN"/>
        </w:rPr>
        <w:t xml:space="preserve">18</w:t>
      </w:r>
      <w:r>
        <w:rPr>
          <w:rFonts w:hint="eastAsia" w:ascii="黑体" w:hAnsi="宋体" w:eastAsia="黑体" w:cs="Times New Roman"/>
          <w:color w:val="000000"/>
          <w:sz w:val="36"/>
          <w:szCs w:val="21"/>
          <w:lang w:eastAsia="zh-CN"/>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成交标准……………………………………</w:t>
      </w:r>
      <w:r>
        <w:rPr>
          <w:rFonts w:hint="eastAsia" w:ascii="黑体" w:hAnsi="宋体" w:eastAsia="黑体" w:cs="Times New Roman"/>
          <w:color w:val="000000"/>
          <w:sz w:val="36"/>
          <w:szCs w:val="21"/>
          <w:lang w:val="en-US" w:eastAsia="zh-CN"/>
        </w:rPr>
        <w:t xml:space="preserve">21</w:t>
      </w:r>
      <w:r>
        <w:rPr>
          <w:rFonts w:hint="eastAsia" w:ascii="黑体" w:hAnsi="宋体" w:eastAsia="黑体" w:cs="Times New Roman"/>
          <w:color w:val="000000"/>
          <w:sz w:val="36"/>
          <w:szCs w:val="21"/>
          <w:lang w:eastAsia="zh-CN"/>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响应文件格式………………………………</w:t>
      </w:r>
      <w:r>
        <w:rPr>
          <w:rFonts w:hint="eastAsia" w:ascii="黑体" w:hAnsi="宋体" w:eastAsia="黑体" w:cs="Times New Roman"/>
          <w:color w:val="000000"/>
          <w:sz w:val="36"/>
          <w:szCs w:val="21"/>
          <w:lang w:val="en-US" w:eastAsia="zh-CN"/>
        </w:rPr>
        <w:t xml:space="preserve">22</w:t>
      </w:r>
      <w:r>
        <w:rPr>
          <w:rFonts w:hint="eastAsia" w:ascii="黑体" w:hAnsi="宋体" w:eastAsia="黑体" w:cs="Times New Roman"/>
          <w:color w:val="000000"/>
          <w:sz w:val="36"/>
          <w:szCs w:val="21"/>
          <w:lang w:eastAsia="zh-CN"/>
        </w:rPr>
      </w:r>
      <w:r/>
    </w:p>
    <w:p>
      <w:pPr>
        <w:pStyle w:val="869"/>
        <w:keepLines w:val="0"/>
        <w:keepNext w:val="0"/>
        <w:pageBreakBefore w:val="0"/>
        <w:spacing w:line="480" w:lineRule="auto"/>
        <w:widowControl w:val="off"/>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谈判邀请</w:t>
      </w:r>
      <w:r>
        <w:rPr>
          <w:rFonts w:hint="eastAsia" w:ascii="方正小标宋简体" w:hAnsi="方正小标宋简体" w:eastAsia="方正小标宋简体" w:cs="方正小标宋简体"/>
          <w:color w:val="000000"/>
          <w:sz w:val="36"/>
          <w:szCs w:val="36"/>
        </w:rPr>
      </w:r>
      <w:r/>
    </w:p>
    <w:p>
      <w:pPr>
        <w:pStyle w:val="869"/>
        <w:ind w:firstLine="480"/>
        <w:pageBreakBefore w:val="0"/>
        <w:spacing w:line="252" w:lineRule="auto"/>
        <w:widowControl w:val="off"/>
        <w:rPr>
          <w:rFonts w:hint="eastAsia" w:ascii="宋体" w:hAnsi="宋体"/>
          <w:sz w:val="24"/>
          <w:szCs w:val="24"/>
        </w:rPr>
      </w:pPr>
      <w:r/>
      <w:bookmarkStart w:id="6" w:name="_Toc35393621"/>
      <w:r/>
      <w:bookmarkStart w:id="7" w:name="_Toc28359002"/>
      <w:r/>
      <w:bookmarkStart w:id="8" w:name="_Toc38985263"/>
      <w:r/>
      <w:bookmarkStart w:id="9" w:name="_Toc35393790"/>
      <w:r/>
      <w:bookmarkStart w:id="10" w:name="_Toc28359079"/>
      <w:r/>
      <w:bookmarkStart w:id="11" w:name="_Hlk24379207"/>
      <w:r/>
      <w:bookmarkStart w:id="12" w:name="_Toc28359080"/>
      <w:r/>
      <w:bookmarkStart w:id="13" w:name="_Toc35393622"/>
      <w:r/>
      <w:bookmarkStart w:id="14" w:name="_Toc35393791"/>
      <w:r/>
      <w:bookmarkStart w:id="15" w:name="_Toc28359003"/>
      <w:r/>
      <w:bookmarkStart w:id="16" w:name="_Toc38985264"/>
      <w:r>
        <w:rPr>
          <w:rFonts w:hint="eastAsia" w:ascii="宋体" w:hAnsi="宋体"/>
          <w:sz w:val="24"/>
          <w:szCs w:val="24"/>
        </w:rPr>
      </w:r>
      <w:r/>
    </w:p>
    <w:p>
      <w:pPr>
        <w:pStyle w:val="869"/>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color w:val="000000"/>
          <w:sz w:val="24"/>
          <w:szCs w:val="24"/>
          <w:lang w:val="en-US" w:eastAsia="zh-CN"/>
        </w:rPr>
        <w:t xml:space="preserve">受南京市无线电管理监测站委托，南京市公共资源交易中心（以下简称“交易中心”）就外部站点网络接入服务进行竞</w:t>
      </w:r>
      <w:r>
        <w:rPr>
          <w:rFonts w:hint="eastAsia" w:ascii="宋体" w:hAnsi="宋体" w:eastAsia="宋体" w:cs="Times New Roman"/>
          <w:sz w:val="24"/>
          <w:szCs w:val="24"/>
          <w:lang w:val="en-US" w:eastAsia="zh-CN"/>
        </w:rPr>
        <w:t xml:space="preserve">争性谈判采购，欢迎符合条件的供应商参加谈判。</w:t>
      </w:r>
      <w:r>
        <w:rPr>
          <w:rFonts w:hint="eastAsia" w:ascii="宋体" w:hAnsi="宋体" w:eastAsia="宋体" w:cs="Times New Roman"/>
          <w:sz w:val="24"/>
          <w:szCs w:val="24"/>
          <w:lang w:val="en-US" w:eastAsia="zh-CN"/>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ascii="宋体" w:hAnsi="宋体"/>
          <w:color w:val="0000ff"/>
          <w:sz w:val="24"/>
          <w:szCs w:val="24"/>
          <w:lang w:val="en-US"/>
        </w:rPr>
      </w:pPr>
      <w:r>
        <w:rPr>
          <w:rFonts w:hint="eastAsia" w:ascii="宋体" w:hAnsi="宋体"/>
          <w:sz w:val="24"/>
          <w:szCs w:val="24"/>
        </w:rPr>
        <w:t xml:space="preserve">1.项目编号：</w:t>
      </w:r>
      <w:r>
        <w:rPr>
          <w:rFonts w:hint="eastAsia" w:ascii="宋体" w:hAnsi="宋体" w:eastAsia="宋体" w:cs="Times New Roman"/>
          <w:color w:val="000000"/>
          <w:sz w:val="24"/>
          <w:szCs w:val="24"/>
          <w:lang w:eastAsia="zh-CN"/>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lang w:eastAsia="zh-CN"/>
        </w:rPr>
        <w:t xml:space="preserve">-JZCG-T20</w:t>
      </w:r>
      <w:r>
        <w:rPr>
          <w:rFonts w:hint="eastAsia" w:ascii="宋体" w:hAnsi="宋体" w:eastAsia="宋体" w:cs="Times New Roman"/>
          <w:color w:val="000000"/>
          <w:sz w:val="24"/>
          <w:szCs w:val="24"/>
          <w:lang w:val="en-US" w:eastAsia="zh-CN"/>
        </w:rPr>
        <w:t xml:space="preserve">25</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0494</w:t>
      </w:r>
      <w:r>
        <w:rPr>
          <w:rFonts w:ascii="宋体" w:hAnsi="宋体"/>
          <w:color w:val="0000ff"/>
          <w:sz w:val="24"/>
          <w:szCs w:val="24"/>
          <w:lang w:val="en-US"/>
        </w:rPr>
      </w:r>
      <w:r/>
    </w:p>
    <w:p>
      <w:pPr>
        <w:pStyle w:val="869"/>
        <w:ind w:firstLine="480"/>
        <w:pageBreakBefore w:val="0"/>
        <w:spacing w:line="252" w:lineRule="auto"/>
        <w:widowControl w:val="off"/>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eastAsia="宋体" w:cs="Times New Roman"/>
          <w:color w:val="000000"/>
          <w:sz w:val="24"/>
          <w:szCs w:val="24"/>
          <w:lang w:val="en-US" w:eastAsia="zh-CN"/>
        </w:rPr>
        <w:t xml:space="preserve">外部站点网络接入服务</w:t>
      </w:r>
      <w:r>
        <w:rPr>
          <w:rFonts w:hint="eastAsia" w:ascii="宋体" w:hAnsi="宋体" w:eastAsia="宋体"/>
          <w:sz w:val="24"/>
          <w:szCs w:val="24"/>
          <w:lang w:eastAsia="zh-CN"/>
        </w:rPr>
      </w:r>
      <w:r/>
    </w:p>
    <w:p>
      <w:pPr>
        <w:pStyle w:val="869"/>
        <w:ind w:firstLine="480"/>
        <w:pageBreakBefore w:val="0"/>
        <w:spacing w:line="252" w:lineRule="auto"/>
        <w:widowControl w:val="off"/>
        <w:rPr>
          <w:rFonts w:hint="eastAsia" w:ascii="宋体" w:hAnsi="宋体"/>
          <w:sz w:val="24"/>
          <w:szCs w:val="24"/>
        </w:rPr>
      </w:pPr>
      <w:r/>
      <w:bookmarkEnd w:id="11"/>
      <w:r>
        <w:rPr>
          <w:rFonts w:hint="eastAsia" w:ascii="宋体" w:hAnsi="宋体"/>
          <w:sz w:val="24"/>
          <w:szCs w:val="24"/>
        </w:rPr>
        <w:t xml:space="preserve">3.预算金额：</w:t>
      </w:r>
      <w:r>
        <w:rPr>
          <w:rFonts w:hint="eastAsia" w:ascii="宋体" w:hAnsi="宋体"/>
          <w:sz w:val="24"/>
          <w:szCs w:val="24"/>
          <w:lang w:val="en-US" w:eastAsia="zh-CN"/>
        </w:rPr>
        <w:t xml:space="preserve">3.5</w:t>
      </w:r>
      <w:r>
        <w:rPr>
          <w:rFonts w:hint="eastAsia" w:ascii="宋体" w:hAnsi="宋体" w:eastAsia="宋体" w:cs="宋体"/>
          <w:sz w:val="24"/>
          <w:szCs w:val="24"/>
          <w:highlight w:val="none"/>
        </w:rPr>
        <w:t xml:space="preserve">万元</w:t>
      </w:r>
      <w:r>
        <w:rPr>
          <w:rFonts w:hint="eastAsia" w:ascii="宋体" w:hAnsi="宋体"/>
          <w:sz w:val="24"/>
          <w:szCs w:val="24"/>
        </w:rPr>
      </w:r>
      <w:r/>
    </w:p>
    <w:p>
      <w:pPr>
        <w:pStyle w:val="869"/>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eastAsia="宋体" w:cs="Times New Roman"/>
          <w:color w:val="000000"/>
          <w:sz w:val="24"/>
          <w:szCs w:val="24"/>
          <w:lang w:val="en-US" w:eastAsia="zh-CN"/>
        </w:rPr>
        <w:t xml:space="preserve">本项目不设最高限价。</w:t>
      </w:r>
      <w:r>
        <w:rPr>
          <w:rFonts w:hint="eastAsia" w:ascii="宋体" w:hAnsi="宋体" w:eastAsia="宋体" w:cs="Times New Roman"/>
          <w:color w:val="000000"/>
          <w:sz w:val="24"/>
          <w:szCs w:val="24"/>
          <w:lang w:val="en-US" w:eastAsia="zh-CN"/>
        </w:rPr>
      </w:r>
      <w:r/>
    </w:p>
    <w:p>
      <w:pPr>
        <w:pStyle w:val="869"/>
        <w:ind w:firstLine="480"/>
        <w:pageBreakBefore w:val="0"/>
        <w:spacing w:line="252" w:lineRule="auto"/>
        <w:widowControl w:val="off"/>
        <w:rPr>
          <w:rFonts w:ascii="宋体" w:hAnsi="宋体"/>
          <w:sz w:val="24"/>
          <w:szCs w:val="24"/>
          <w:u w:val="single"/>
        </w:rPr>
      </w:pPr>
      <w:r>
        <w:rPr>
          <w:rFonts w:hint="eastAsia" w:ascii="宋体" w:hAnsi="宋体" w:eastAsia="宋体" w:cs="Times New Roman"/>
          <w:color w:val="000000"/>
          <w:sz w:val="24"/>
          <w:szCs w:val="24"/>
          <w:lang w:val="en-US" w:eastAsia="zh-CN"/>
        </w:rPr>
        <w:t xml:space="preserve">5.采购需求（简介）：南京市无线电管理监测站因监测需求，采购3条数据专线和一批定向专线流量卡通信服务。两条数据专线用于被监测站点的监测数据传输，两端地址分别为采购人百仕园机房到溧水区金东城世家基站，采购人百仕园机房到江宁莱茵铂郡基站；一条数据专线用于与定向专线流量卡的数据传输，两端地址分别为采购人百仕园机房到专线流量卡所传数据的汇聚机房。（详细内容见本</w:t>
      </w:r>
      <w:r>
        <w:rPr>
          <w:rFonts w:hint="eastAsia" w:ascii="宋体" w:hAnsi="宋体" w:cs="宋体"/>
          <w:sz w:val="24"/>
          <w:szCs w:val="24"/>
          <w:lang w:eastAsia="zh-CN"/>
        </w:rPr>
        <w:t xml:space="preserve">谈判</w:t>
      </w:r>
      <w:r>
        <w:rPr>
          <w:rFonts w:hint="eastAsia" w:ascii="宋体" w:hAnsi="宋体" w:cs="宋体"/>
          <w:sz w:val="24"/>
          <w:szCs w:val="24"/>
        </w:rPr>
        <w:t xml:space="preserve">文件第四章） </w:t>
      </w:r>
      <w:r>
        <w:rPr>
          <w:rFonts w:ascii="宋体" w:hAnsi="宋体"/>
          <w:sz w:val="24"/>
          <w:szCs w:val="24"/>
          <w:u w:val="single"/>
        </w:rPr>
      </w:r>
      <w:r/>
    </w:p>
    <w:p>
      <w:pPr>
        <w:pStyle w:val="869"/>
        <w:ind w:firstLine="480"/>
        <w:pageBreakBefore w:val="0"/>
        <w:spacing w:line="252" w:lineRule="auto"/>
        <w:widowControl w:val="off"/>
        <w:rPr>
          <w:rFonts w:hint="eastAsia" w:ascii="宋体" w:hAnsi="宋体"/>
          <w:color w:val="000000"/>
          <w:sz w:val="24"/>
          <w:szCs w:val="24"/>
          <w:lang w:val="en-US" w:eastAsia="zh-CN"/>
        </w:rPr>
      </w:pPr>
      <w:r>
        <w:rPr>
          <w:rFonts w:hint="eastAsia" w:ascii="宋体" w:hAnsi="宋体"/>
          <w:sz w:val="24"/>
          <w:szCs w:val="24"/>
        </w:rPr>
        <w:t xml:space="preserve">6.合同履行期限</w:t>
      </w:r>
      <w:r>
        <w:rPr>
          <w:rFonts w:hint="eastAsia" w:ascii="宋体" w:hAnsi="宋体"/>
          <w:color w:val="000000"/>
          <w:sz w:val="24"/>
          <w:szCs w:val="24"/>
        </w:rPr>
        <w:t xml:space="preserve">：</w:t>
      </w:r>
      <w:r>
        <w:rPr>
          <w:rFonts w:hint="eastAsia" w:ascii="宋体" w:hAnsi="宋体" w:eastAsia="宋体"/>
          <w:color w:val="000000"/>
          <w:sz w:val="24"/>
          <w:szCs w:val="24"/>
          <w:lang w:val="en-US" w:eastAsia="zh-CN"/>
        </w:rPr>
        <w:t xml:space="preserve">365天。</w:t>
      </w:r>
      <w:r>
        <w:rPr>
          <w:rFonts w:hint="eastAsia" w:ascii="宋体" w:hAnsi="宋体"/>
          <w:color w:val="000000"/>
          <w:sz w:val="24"/>
          <w:szCs w:val="24"/>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sz w:val="24"/>
          <w:szCs w:val="24"/>
          <w:lang w:val="en-US" w:eastAsia="zh-CN"/>
        </w:rPr>
        <w:t xml:space="preserve">7.本项目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w:t>
      </w:r>
      <w:r>
        <w:rPr>
          <w:rFonts w:hint="eastAsia" w:ascii="宋体" w:hAnsi="宋体" w:eastAsia="宋体" w:cs="Times New Roman"/>
          <w:color w:val="000000"/>
          <w:sz w:val="24"/>
          <w:szCs w:val="24"/>
          <w:lang w:val="en-US" w:eastAsia="zh-CN"/>
        </w:rPr>
      </w:r>
      <w:r/>
    </w:p>
    <w:p>
      <w:pPr>
        <w:pStyle w:val="869"/>
        <w:ind w:firstLine="480"/>
        <w:pageBreakBefore w:val="0"/>
        <w:spacing w:line="252" w:lineRule="auto"/>
        <w:widowControl w:val="off"/>
        <w:rPr>
          <w:rFonts w:hint="eastAsia" w:ascii="宋体" w:hAnsi="宋体" w:eastAsia="宋体" w:cs="宋体"/>
          <w:sz w:val="24"/>
          <w:szCs w:val="24"/>
          <w:highlight w:val="none"/>
          <w:lang w:val="en-US" w:eastAsia="zh-CN"/>
        </w:rPr>
      </w:pPr>
      <w:r>
        <w:rPr>
          <w:rFonts w:hint="eastAsia" w:ascii="宋体" w:hAnsi="宋体" w:eastAsia="宋体" w:cs="Times New Roman"/>
          <w:color w:val="000000"/>
          <w:sz w:val="24"/>
          <w:szCs w:val="24"/>
          <w:lang w:val="en-US" w:eastAsia="zh-CN"/>
        </w:rPr>
        <w:t xml:space="preserve">8.</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w:t>
      </w:r>
      <w:r>
        <w:rPr>
          <w:rFonts w:hint="eastAsia" w:ascii="宋体" w:hAnsi="宋体" w:eastAsia="宋体" w:cs="宋体"/>
          <w:sz w:val="24"/>
          <w:szCs w:val="24"/>
          <w:highlight w:val="none"/>
          <w:lang w:val="en-US" w:eastAsia="zh-CN"/>
        </w:rPr>
        <w:t xml:space="preserve">体参加谈判。</w:t>
      </w:r>
      <w:r>
        <w:rPr>
          <w:rFonts w:hint="eastAsia" w:ascii="宋体" w:hAnsi="宋体" w:eastAsia="宋体" w:cs="宋体"/>
          <w:sz w:val="24"/>
          <w:szCs w:val="24"/>
          <w:highlight w:val="none"/>
          <w:lang w:val="en-US" w:eastAsia="zh-CN"/>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End w:id="12"/>
      <w:r/>
      <w:bookmarkEnd w:id="13"/>
      <w:r/>
      <w:bookmarkEnd w:id="14"/>
      <w:r/>
      <w:bookmarkEnd w:id="15"/>
      <w:r/>
      <w:bookmarkEnd w:id="16"/>
      <w:r/>
      <w:bookmarkStart w:id="17" w:name="_Toc35393792"/>
      <w:r/>
      <w:bookmarkStart w:id="18" w:name="_Toc35393623"/>
      <w:r/>
      <w:bookmarkStart w:id="19" w:name="_Toc28359081"/>
      <w:r/>
      <w:bookmarkStart w:id="20" w:name="_Toc38985265"/>
      <w:r/>
      <w:bookmarkStart w:id="21" w:name="_Toc28359004"/>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（一）通用资格要求</w:t>
      </w:r>
      <w:r>
        <w:rPr>
          <w:rFonts w:hint="eastAsia" w:ascii="宋体" w:hAnsi="宋体" w:eastAsia="宋体" w:cs="宋体"/>
          <w:b w:val="0"/>
          <w:bCs w:val="0"/>
          <w:sz w:val="24"/>
          <w:szCs w:val="24"/>
          <w:highlight w:val="none"/>
        </w:rPr>
      </w:r>
      <w:r/>
    </w:p>
    <w:p>
      <w:pPr>
        <w:pStyle w:val="869"/>
        <w:ind w:firstLine="480"/>
        <w:pageBreakBefore w:val="0"/>
        <w:spacing w:line="252" w:lineRule="auto"/>
        <w:widowControl w:val="off"/>
        <w:rPr>
          <w:rFonts w:ascii="宋体" w:hAnsi="宋体"/>
          <w:sz w:val="24"/>
          <w:szCs w:val="24"/>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sz w:val="24"/>
          <w:szCs w:val="24"/>
        </w:rPr>
        <w:t xml:space="preserve">并提供下列材料：</w:t>
      </w:r>
      <w:r>
        <w:rPr>
          <w:rFonts w:ascii="宋体" w:hAnsi="宋体"/>
          <w:sz w:val="24"/>
          <w:szCs w:val="24"/>
        </w:rPr>
      </w:r>
      <w:r/>
    </w:p>
    <w:p>
      <w:pPr>
        <w:pStyle w:val="869"/>
        <w:ind w:firstLine="480"/>
        <w:pageBreakBefore w:val="0"/>
        <w:spacing w:line="252" w:lineRule="auto"/>
        <w:widowControl w:val="off"/>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highlight w:val="none"/>
          <w:lang w:val="zh-CN"/>
        </w:rPr>
        <w:t xml:space="preserve">承诺函</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cs="Times New Roman"/>
          <w:sz w:val="24"/>
          <w:szCs w:val="24"/>
          <w:highlight w:val="none"/>
          <w:lang w:val="zh-CN"/>
        </w:rPr>
        <w:t xml:space="preserve">）</w:t>
      </w:r>
      <w:r>
        <w:rPr>
          <w:rFonts w:hint="eastAsia" w:ascii="宋体" w:hAnsi="宋体"/>
          <w:b w:val="0"/>
          <w:bCs w:val="0"/>
          <w:sz w:val="24"/>
          <w:szCs w:val="24"/>
          <w:highlight w:val="none"/>
          <w:lang w:val="zh-CN" w:eastAsia="zh-CN"/>
        </w:rPr>
        <w:t xml:space="preserve">。</w:t>
      </w:r>
      <w:r>
        <w:rPr>
          <w:rFonts w:hint="eastAsia" w:ascii="宋体" w:hAnsi="宋体" w:eastAsia="宋体"/>
          <w:b w:val="0"/>
          <w:bCs w:val="0"/>
          <w:sz w:val="24"/>
          <w:szCs w:val="24"/>
          <w:highlight w:val="none"/>
          <w:lang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sz w:val="24"/>
          <w:szCs w:val="24"/>
        </w:rPr>
        <w:t xml:space="preserve">2.落实政府采购政策需满足的资格要求：</w:t>
      </w:r>
      <w:r>
        <w:rPr>
          <w:rFonts w:hint="eastAsia" w:ascii="宋体" w:hAnsi="宋体" w:eastAsia="宋体" w:cs="Times New Roman"/>
          <w:color w:val="000000"/>
          <w:sz w:val="24"/>
          <w:szCs w:val="24"/>
          <w:highlight w:val="none"/>
          <w:lang w:val="zh-CN" w:eastAsia="zh-CN"/>
        </w:rPr>
        <w:t xml:space="preserve">无</w:t>
      </w:r>
      <w:r>
        <w:rPr>
          <w:rFonts w:hint="eastAsia"/>
          <w:color w:val="000000"/>
          <w:lang w:eastAsia="zh-CN"/>
        </w:rPr>
        <w:t xml:space="preserve">。</w:t>
      </w:r>
      <w:r>
        <w:rPr>
          <w:rFonts w:hint="eastAsia" w:ascii="宋体" w:hAnsi="宋体" w:eastAsia="宋体" w:cs="Times New Roman"/>
          <w:color w:val="000000"/>
          <w:sz w:val="24"/>
          <w:szCs w:val="24"/>
          <w:highlight w:val="none"/>
          <w:lang w:val="zh-CN" w:eastAsia="zh-CN"/>
        </w:rPr>
      </w:r>
      <w:r/>
    </w:p>
    <w:p>
      <w:pPr>
        <w:pStyle w:val="869"/>
        <w:ind w:firstLine="480"/>
        <w:pageBreakBefore w:val="0"/>
        <w:spacing w:line="252" w:lineRule="auto"/>
        <w:widowControl w:val="off"/>
        <w:rPr>
          <w:rFonts w:ascii="宋体" w:hAnsi="宋体" w:eastAsia="宋体" w:cs="Times New Roman"/>
          <w:b w:val="0"/>
          <w:bCs w:val="0"/>
          <w:color w:val="000000"/>
          <w:sz w:val="24"/>
          <w:szCs w:val="24"/>
          <w:highlight w:val="none"/>
          <w:lang w:val="en-US"/>
        </w:rPr>
      </w:pPr>
      <w:r>
        <w:rPr>
          <w:rFonts w:hint="eastAsia" w:ascii="宋体" w:hAnsi="宋体" w:eastAsia="宋体" w:cs="Times New Roman"/>
          <w:color w:val="000000"/>
          <w:sz w:val="24"/>
          <w:szCs w:val="24"/>
          <w:lang w:val="zh-CN"/>
        </w:rPr>
        <w:t xml:space="preserve">本项目采购标的对应的中小企业划分标准所属行业为：</w:t>
      </w:r>
      <w:r>
        <w:rPr>
          <w:rFonts w:hint="eastAsia" w:ascii="宋体" w:hAnsi="宋体" w:eastAsia="宋体" w:cs="Times New Roman"/>
          <w:color w:val="000000"/>
          <w:sz w:val="24"/>
          <w:szCs w:val="24"/>
          <w:u w:val="none"/>
          <w:lang w:val="en-US" w:eastAsia="zh-CN"/>
        </w:rPr>
        <w:t xml:space="preserve">信息传输业。</w:t>
      </w:r>
      <w:r>
        <w:rPr>
          <w:rFonts w:ascii="宋体" w:hAnsi="宋体" w:eastAsia="宋体" w:cs="Times New Roman"/>
          <w:b w:val="0"/>
          <w:bCs w:val="0"/>
          <w:color w:val="000000"/>
          <w:sz w:val="24"/>
          <w:szCs w:val="24"/>
          <w:highlight w:val="none"/>
          <w:lang w:val="en-US"/>
        </w:rPr>
      </w:r>
      <w:r/>
    </w:p>
    <w:p>
      <w:pPr>
        <w:pStyle w:val="869"/>
        <w:ind w:firstLine="480"/>
        <w:pageBreakBefore w:val="0"/>
        <w:spacing w:line="252"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eastAsia="宋体" w:cs="宋体"/>
          <w:sz w:val="24"/>
          <w:szCs w:val="24"/>
          <w:highlight w:val="none"/>
        </w:rPr>
        <w:t xml:space="preserve">（二）本项目的特定资格要求</w:t>
      </w:r>
      <w:r>
        <w:rPr>
          <w:rFonts w:hint="eastAsia" w:ascii="宋体" w:hAnsi="宋体" w:eastAsia="宋体" w:cs="宋体"/>
          <w:sz w:val="24"/>
          <w:szCs w:val="24"/>
          <w:highlight w:val="none"/>
          <w:lang w:eastAsia="zh-CN"/>
        </w:rPr>
        <w:t xml:space="preserve">：</w:t>
      </w:r>
      <w:r>
        <w:rPr>
          <w:rFonts w:hint="eastAsia" w:ascii="宋体" w:hAnsi="宋体" w:eastAsia="宋体" w:cs="Times New Roman"/>
          <w:color w:val="0000ff"/>
          <w:sz w:val="24"/>
          <w:szCs w:val="24"/>
          <w:highlight w:val="none"/>
          <w:lang w:val="en-US" w:eastAsia="zh-CN"/>
        </w:rPr>
      </w:r>
      <w:r/>
    </w:p>
    <w:p>
      <w:pPr>
        <w:pStyle w:val="869"/>
        <w:ind w:firstLine="480"/>
        <w:spacing w:line="252" w:lineRule="auto"/>
        <w:rPr>
          <w:rFonts w:hint="eastAsia" w:ascii="宋体" w:hAnsi="宋体"/>
          <w:sz w:val="24"/>
          <w:szCs w:val="24"/>
          <w:lang w:val="zh-CN"/>
        </w:rPr>
      </w:pPr>
      <w:r>
        <w:rPr>
          <w:rFonts w:hint="eastAsia" w:ascii="宋体" w:hAnsi="宋体"/>
          <w:sz w:val="24"/>
          <w:szCs w:val="24"/>
          <w:lang w:val="zh-CN"/>
        </w:rPr>
        <w:t xml:space="preserve">1.供应商若具备独立法人资格，提供工信部颁发的《基础电信业务经营许可证》或省级广 电部门颁发的开展增值业务经营许可（指具有和利用网络光缆线路经营许可）；</w:t>
      </w:r>
      <w:r>
        <w:rPr>
          <w:rFonts w:hint="eastAsia" w:ascii="宋体" w:hAnsi="宋体"/>
          <w:sz w:val="24"/>
          <w:szCs w:val="24"/>
          <w:lang w:val="zh-CN"/>
        </w:rPr>
      </w:r>
      <w:r/>
    </w:p>
    <w:p>
      <w:pPr>
        <w:pStyle w:val="869"/>
        <w:ind w:firstLine="480"/>
        <w:pageBreakBefore w:val="0"/>
        <w:spacing w:line="252" w:lineRule="auto"/>
        <w:widowControl w:val="off"/>
        <w:rPr>
          <w:rFonts w:hint="eastAsia" w:ascii="宋体" w:hAnsi="宋体"/>
          <w:sz w:val="24"/>
          <w:szCs w:val="24"/>
          <w:lang w:val="zh-CN"/>
        </w:rPr>
      </w:pPr>
      <w:r>
        <w:rPr>
          <w:rFonts w:hint="eastAsia" w:ascii="宋体" w:hAnsi="宋体"/>
          <w:sz w:val="24"/>
          <w:szCs w:val="24"/>
          <w:lang w:val="zh-CN"/>
        </w:rPr>
        <w:t xml:space="preserve">2.供应商若为经独立法人授权经营的省、市分支机构（营业执照在有效期内），提供总公司《基础电信业务经营许可证》（或省级广电部门颁发的开展增值业务的批复，指具有和利用网络光缆线路经营许可）及授权书。</w:t>
      </w:r>
      <w:r>
        <w:rPr>
          <w:rFonts w:hint="eastAsia" w:ascii="宋体" w:hAnsi="宋体"/>
          <w:sz w:val="24"/>
          <w:szCs w:val="24"/>
          <w:lang w:val="zh-CN"/>
        </w:rPr>
      </w:r>
      <w:r/>
    </w:p>
    <w:p>
      <w:pPr>
        <w:pStyle w:val="869"/>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拒绝下述供应商参加本次采购活动</w:t>
      </w:r>
      <w:r>
        <w:rPr>
          <w:rFonts w:hint="eastAsia" w:ascii="宋体" w:hAnsi="宋体" w:eastAsia="宋体" w:cs="宋体"/>
          <w:sz w:val="24"/>
          <w:szCs w:val="24"/>
          <w:highlight w:val="none"/>
          <w:lang w:eastAsia="zh-CN"/>
        </w:rPr>
      </w:r>
      <w:r/>
    </w:p>
    <w:p>
      <w:pPr>
        <w:pStyle w:val="869"/>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单位负责人为同一人或者存在直接控股、管理关系的不同供应商</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不得参加同一合同项下的政府采购活动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69"/>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为采购项目提供整体设计、规范编制或者项目管理、监理、检测等服务的供应商</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不得参加本项目的采购活动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69"/>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t xml:space="preserve">谈判文件</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eastAsia="宋体" w:cs="Times New Roman"/>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eastAsia="宋体" w:cs="Times New Roman"/>
          <w:sz w:val="24"/>
          <w:szCs w:val="24"/>
        </w:rPr>
        <w:t xml:space="preserve">1.时间：自谈判文件公告发布之日起。</w:t>
      </w:r>
      <w:r>
        <w:rPr>
          <w:rFonts w:hint="eastAsia" w:ascii="宋体" w:hAnsi="宋体" w:eastAsia="宋体" w:cs="Times New Roman"/>
          <w:sz w:val="24"/>
          <w:szCs w:val="24"/>
        </w:rPr>
      </w:r>
      <w:r/>
    </w:p>
    <w:p>
      <w:pPr>
        <w:pStyle w:val="869"/>
        <w:ind w:firstLine="480"/>
        <w:pageBreakBefore w:val="0"/>
        <w:spacing w:line="252"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2.方式：在“江苏政府采购网”免费下载。</w:t>
      </w:r>
      <w:r>
        <w:rPr>
          <w:rFonts w:hint="eastAsia" w:ascii="宋体" w:hAnsi="宋体" w:eastAsia="宋体" w:cs="Times New Roman"/>
          <w:sz w:val="24"/>
          <w:szCs w:val="24"/>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w:t>
      </w:r>
      <w:bookmarkEnd w:id="22"/>
      <w:r/>
      <w:bookmarkEnd w:id="23"/>
      <w:r>
        <w:rPr>
          <w:rFonts w:hint="eastAsia" w:ascii="方正黑体_GBK" w:hAnsi="方正黑体_GBK" w:eastAsia="方正黑体_GBK" w:cs="方正黑体_GBK"/>
          <w:b w:val="0"/>
          <w:bCs w:val="0"/>
          <w:color w:val="000000"/>
          <w:sz w:val="30"/>
          <w:szCs w:val="30"/>
        </w:rPr>
        <w:t xml:space="preserve">响应文件截止时间</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69"/>
        <w:ind w:firstLine="480"/>
        <w:spacing w:line="252" w:lineRule="auto"/>
        <w:rPr>
          <w:rFonts w:hint="eastAsia" w:ascii="宋体" w:hAnsi="宋体" w:eastAsia="宋体" w:cs="Times New Roman"/>
          <w:b w:val="0"/>
          <w:bCs w:val="0"/>
          <w:sz w:val="24"/>
          <w:szCs w:val="24"/>
          <w:lang w:eastAsia="zh-CN"/>
        </w:rPr>
        <w:outlineLvl w:val="9"/>
      </w:pPr>
      <w:r/>
      <w:bookmarkStart w:id="27" w:name="_Toc28359007"/>
      <w:r/>
      <w:bookmarkStart w:id="28" w:name="_Toc28359084"/>
      <w:r/>
      <w:bookmarkStart w:id="29" w:name="_Toc35393794"/>
      <w:r/>
      <w:bookmarkStart w:id="30" w:name="_Toc35393625"/>
      <w:r/>
      <w:bookmarkStart w:id="31" w:name="_Toc38985267"/>
      <w:r>
        <w:rPr>
          <w:rFonts w:hint="eastAsia" w:ascii="宋体" w:hAnsi="宋体" w:eastAsia="宋体" w:cs="Times New Roman"/>
          <w:b w:val="0"/>
          <w:bCs w:val="0"/>
          <w:color w:val="000000" w:themeColor="text1"/>
          <w:sz w:val="24"/>
          <w:szCs w:val="24"/>
          <w:u w:val="none"/>
          <w:lang w:val="en-US" w:eastAsia="zh-CN"/>
        </w:rPr>
        <w:t xml:space="preserve">20</w:t>
      </w:r>
      <w:r>
        <w:rPr>
          <w:rFonts w:hint="eastAsia" w:ascii="宋体" w:hAnsi="宋体" w:eastAsia="宋体" w:cs="Times New Roman"/>
          <w:b w:val="0"/>
          <w:bCs w:val="0"/>
          <w:color w:val="000000" w:themeColor="text1"/>
          <w:sz w:val="24"/>
          <w:szCs w:val="24"/>
          <w:highlight w:val="none"/>
          <w:u w:val="none"/>
          <w:lang w:val="en-US" w:eastAsia="zh-CN"/>
        </w:rPr>
        <w:t xml:space="preserve">25</w:t>
      </w:r>
      <w:r>
        <w:rPr>
          <w:rFonts w:hint="eastAsia" w:ascii="宋体" w:hAnsi="宋体" w:eastAsia="宋体" w:cs="Times New Roman"/>
          <w:b w:val="0"/>
          <w:bCs w:val="0"/>
          <w:color w:val="000000" w:themeColor="text1"/>
          <w:sz w:val="24"/>
          <w:szCs w:val="24"/>
          <w:u w:val="none"/>
        </w:rPr>
        <w:t xml:space="preserve">年12</w:t>
      </w:r>
      <w:r>
        <w:rPr>
          <w:rFonts w:hint="eastAsia" w:ascii="宋体" w:hAnsi="宋体" w:eastAsia="宋体" w:cs="Times New Roman"/>
          <w:b w:val="0"/>
          <w:bCs w:val="0"/>
          <w:color w:val="000000" w:themeColor="text1"/>
          <w:sz w:val="24"/>
          <w:szCs w:val="24"/>
          <w:u w:val="none"/>
        </w:rPr>
        <w:t xml:space="preserve">月2</w:t>
      </w:r>
      <w:r>
        <w:rPr>
          <w:rFonts w:hint="eastAsia" w:ascii="宋体" w:hAnsi="宋体" w:eastAsia="宋体" w:cs="Times New Roman"/>
          <w:b w:val="0"/>
          <w:bCs w:val="0"/>
          <w:color w:val="000000" w:themeColor="text1"/>
          <w:sz w:val="24"/>
          <w:szCs w:val="24"/>
          <w:u w:val="none"/>
        </w:rPr>
        <w:t xml:space="preserve">日14</w:t>
      </w:r>
      <w:r>
        <w:rPr>
          <w:rFonts w:hint="eastAsia" w:ascii="宋体" w:hAnsi="宋体" w:eastAsia="宋体" w:cs="Times New Roman"/>
          <w:b w:val="0"/>
          <w:bCs w:val="0"/>
          <w:color w:val="000000" w:themeColor="text1"/>
          <w:sz w:val="24"/>
          <w:szCs w:val="24"/>
          <w:u w:val="none"/>
          <w:lang w:val="en-US" w:eastAsia="zh-CN"/>
        </w:rPr>
        <w:t xml:space="preserve">时</w:t>
      </w:r>
      <w:r>
        <w:rPr>
          <w:rFonts w:hint="eastAsia" w:ascii="宋体" w:hAnsi="宋体" w:eastAsia="宋体" w:cs="Times New Roman"/>
          <w:b w:val="0"/>
          <w:bCs w:val="0"/>
          <w:color w:val="000000" w:themeColor="text1"/>
          <w:sz w:val="24"/>
          <w:szCs w:val="24"/>
          <w:highlight w:val="none"/>
          <w:u w:val="none"/>
          <w:lang w:val="en-US" w:eastAsia="zh-CN"/>
        </w:rPr>
        <w:t xml:space="preserve">00</w:t>
      </w:r>
      <w:r>
        <w:rPr>
          <w:rFonts w:hint="eastAsia" w:ascii="宋体" w:hAnsi="宋体" w:eastAsia="宋体" w:cs="Times New Roman"/>
          <w:b w:val="0"/>
          <w:bCs w:val="0"/>
          <w:color w:val="000000" w:themeColor="text1"/>
          <w:sz w:val="24"/>
          <w:szCs w:val="24"/>
          <w:u w:val="none"/>
        </w:rPr>
        <w:t xml:space="preserve">分</w:t>
      </w:r>
      <w:r>
        <w:rPr>
          <w:rFonts w:hint="eastAsia" w:ascii="宋体" w:hAnsi="宋体" w:eastAsia="宋体" w:cs="Times New Roman"/>
          <w:b w:val="0"/>
          <w:bCs w:val="0"/>
          <w:sz w:val="24"/>
          <w:szCs w:val="24"/>
          <w:u w:val="none"/>
        </w:rPr>
        <w:t xml:space="preserve">（</w:t>
      </w:r>
      <w:r>
        <w:rPr>
          <w:rFonts w:hint="eastAsia" w:ascii="宋体" w:hAnsi="宋体" w:eastAsia="宋体" w:cs="Times New Roman"/>
          <w:b w:val="0"/>
          <w:bCs w:val="0"/>
          <w:sz w:val="24"/>
          <w:szCs w:val="24"/>
        </w:rPr>
        <w:t xml:space="preserve">北京时间）</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eastAsia="zh-CN"/>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eastAsia="宋体" w:cs="Times New Roman"/>
          <w:sz w:val="24"/>
          <w:szCs w:val="24"/>
        </w:rPr>
      </w:pPr>
      <w:r/>
      <w:bookmarkStart w:id="32" w:name="_Toc35393795"/>
      <w:r/>
      <w:bookmarkStart w:id="33" w:name="_Toc38985268"/>
      <w:r/>
      <w:bookmarkStart w:id="34" w:name="_Toc35393626"/>
      <w:r>
        <w:rPr>
          <w:rFonts w:hint="eastAsia" w:ascii="宋体" w:hAnsi="宋体" w:eastAsia="宋体" w:cs="Times New Roman"/>
          <w:sz w:val="24"/>
          <w:szCs w:val="24"/>
        </w:rPr>
        <w:t xml:space="preserve">公告期限为自本公告发布之日起3个工作日。</w:t>
      </w:r>
      <w:r>
        <w:rPr>
          <w:rFonts w:hint="eastAsia" w:ascii="宋体" w:hAnsi="宋体" w:eastAsia="宋体" w:cs="Times New Roman"/>
          <w:sz w:val="24"/>
          <w:szCs w:val="24"/>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六、其他补充事宜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tabs>
          <w:tab w:val="left" w:pos="900" w:leader="none"/>
        </w:tabs>
        <w:rPr>
          <w:rFonts w:hint="eastAsia" w:ascii="宋体" w:hAnsi="宋体"/>
          <w:bCs/>
          <w:sz w:val="24"/>
          <w:szCs w:val="24"/>
        </w:rPr>
      </w:pPr>
      <w:r/>
      <w:bookmarkStart w:id="35" w:name="_Toc35393796"/>
      <w:r/>
      <w:bookmarkStart w:id="36" w:name="_Toc38985269"/>
      <w:r/>
      <w:bookmarkStart w:id="37" w:name="_Toc28359008"/>
      <w:r/>
      <w:bookmarkStart w:id="38" w:name="_Toc28359085"/>
      <w:r/>
      <w:bookmarkStart w:id="39" w:name="_Toc35393627"/>
      <w:r>
        <w:rPr>
          <w:rFonts w:hint="eastAsia" w:ascii="宋体" w:hAnsi="宋体" w:eastAsia="宋体" w:cs="宋体"/>
          <w:sz w:val="24"/>
          <w:szCs w:val="24"/>
        </w:rPr>
        <w:t xml:space="preserve">1.</w:t>
      </w:r>
      <w:r>
        <w:rPr>
          <w:rFonts w:hint="eastAsia" w:ascii="宋体" w:hAnsi="宋体"/>
          <w:bCs/>
          <w:sz w:val="24"/>
          <w:szCs w:val="24"/>
        </w:rPr>
        <w:t xml:space="preserve">本次</w:t>
      </w:r>
      <w:r>
        <w:rPr>
          <w:rFonts w:hint="eastAsia" w:ascii="宋体" w:hAnsi="宋体"/>
          <w:bCs/>
          <w:sz w:val="24"/>
          <w:szCs w:val="24"/>
          <w:lang w:eastAsia="zh-CN"/>
        </w:rPr>
        <w:t xml:space="preserve">谈判</w:t>
      </w:r>
      <w:r>
        <w:rPr>
          <w:rFonts w:hint="eastAsia" w:ascii="宋体" w:hAnsi="宋体"/>
          <w:bCs/>
          <w:sz w:val="24"/>
          <w:szCs w:val="24"/>
        </w:rPr>
        <w:t xml:space="preserve">不收取</w:t>
      </w:r>
      <w:r>
        <w:rPr>
          <w:rFonts w:hint="eastAsia" w:ascii="宋体" w:hAnsi="宋体"/>
          <w:bCs/>
          <w:sz w:val="24"/>
          <w:szCs w:val="24"/>
          <w:lang w:eastAsia="zh-CN"/>
        </w:rPr>
        <w:t xml:space="preserve">谈判</w:t>
      </w:r>
      <w:r>
        <w:rPr>
          <w:rFonts w:hint="eastAsia" w:ascii="宋体" w:hAnsi="宋体"/>
          <w:bCs/>
          <w:sz w:val="24"/>
          <w:szCs w:val="24"/>
        </w:rPr>
        <w:t xml:space="preserve">保证金。</w:t>
      </w:r>
      <w:r>
        <w:rPr>
          <w:rFonts w:hint="eastAsia" w:ascii="宋体" w:hAnsi="宋体"/>
          <w:bCs/>
          <w:sz w:val="24"/>
          <w:szCs w:val="24"/>
        </w:rPr>
      </w:r>
      <w:r/>
    </w:p>
    <w:p>
      <w:pPr>
        <w:pStyle w:val="869"/>
        <w:ind w:firstLine="480"/>
        <w:pageBreakBefore w:val="0"/>
        <w:spacing w:line="252" w:lineRule="auto"/>
        <w:widowControl w:val="off"/>
        <w:tabs>
          <w:tab w:val="left" w:pos="900" w:leader="none"/>
        </w:tabs>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2.</w:t>
      </w:r>
      <w:r>
        <w:rPr>
          <w:rFonts w:hint="eastAsia" w:ascii="宋体" w:hAnsi="宋体" w:eastAsia="宋体" w:cs="Times New Roman"/>
          <w:color w:val="000000"/>
          <w:sz w:val="24"/>
          <w:szCs w:val="24"/>
          <w:lang w:val="en-US" w:eastAsia="zh-CN"/>
        </w:rPr>
        <w:t xml:space="preserve">本项目不组织</w:t>
      </w:r>
      <w:r>
        <w:rPr>
          <w:rFonts w:hint="eastAsia" w:ascii="宋体" w:hAnsi="宋体" w:eastAsia="宋体" w:cs="Times New Roman"/>
          <w:color w:val="000000"/>
          <w:sz w:val="24"/>
          <w:szCs w:val="24"/>
          <w:lang w:eastAsia="zh-CN"/>
        </w:rPr>
        <w:t xml:space="preserve">勘察及答疑</w:t>
      </w:r>
      <w:r>
        <w:rPr>
          <w:rFonts w:hint="eastAsia" w:ascii="宋体" w:hAnsi="宋体" w:eastAsia="宋体" w:cs="Times New Roman"/>
          <w:color w:val="000000"/>
          <w:sz w:val="24"/>
          <w:szCs w:val="24"/>
          <w:lang w:val="en-US" w:eastAsia="zh-CN"/>
        </w:rPr>
        <w:t xml:space="preserve">，供应商如对采购需求有疑问，请咨询采购单位联系人。 </w:t>
      </w:r>
      <w:r>
        <w:rPr>
          <w:rFonts w:hint="eastAsia" w:ascii="宋体" w:hAnsi="宋体" w:eastAsia="宋体" w:cs="Times New Roman"/>
          <w:color w:val="000000"/>
          <w:sz w:val="24"/>
          <w:szCs w:val="24"/>
          <w:lang w:eastAsia="zh-CN"/>
        </w:rPr>
      </w:r>
      <w:r/>
    </w:p>
    <w:p>
      <w:pPr>
        <w:pStyle w:val="869"/>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w:t>
      </w:r>
      <w:r>
        <w:rPr>
          <w:rFonts w:hint="eastAsia" w:ascii="宋体" w:hAnsi="宋体" w:eastAsia="宋体" w:cs="宋体"/>
          <w:sz w:val="24"/>
          <w:szCs w:val="24"/>
          <w:highlight w:val="none"/>
          <w:lang w:val="en-US" w:eastAsia="zh-CN"/>
        </w:rPr>
        <w:t xml:space="preserve">苏采云系统登录页“新CA办理指南”。供应商</w:t>
      </w:r>
      <w:r>
        <w:rPr>
          <w:rFonts w:hint="eastAsia" w:ascii="宋体" w:hAnsi="宋体" w:eastAsia="宋体" w:cs="宋体"/>
          <w:sz w:val="24"/>
          <w:szCs w:val="24"/>
          <w:highlight w:val="none"/>
          <w:lang w:eastAsia="zh-CN"/>
        </w:rPr>
        <w:t xml:space="preserve">按《苏采云系统供应商操作手册》（</w:t>
      </w:r>
      <w:r>
        <w:rPr>
          <w:rFonts w:hint="eastAsia" w:ascii="宋体" w:hAnsi="宋体" w:eastAsia="宋体" w:cs="宋体"/>
          <w:sz w:val="24"/>
          <w:szCs w:val="24"/>
          <w:highlight w:val="none"/>
          <w:lang w:val="en-US" w:eastAsia="zh-CN"/>
        </w:rPr>
        <w:t xml:space="preserve">以下简称“操作手册”</w:t>
      </w:r>
      <w:r>
        <w:rPr>
          <w:rFonts w:hint="eastAsia" w:ascii="宋体" w:hAnsi="宋体" w:eastAsia="宋体" w:cs="宋体"/>
          <w:sz w:val="24"/>
          <w:szCs w:val="24"/>
          <w:highlight w:val="none"/>
          <w:lang w:eastAsia="zh-CN"/>
        </w:rPr>
        <w:t xml:space="preserve">）进行注册，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制作上传电子响应文件。《操作手册》</w:t>
      </w:r>
      <w:r>
        <w:rPr>
          <w:rFonts w:hint="eastAsia" w:ascii="宋体" w:hAnsi="宋体" w:eastAsia="宋体" w:cs="宋体"/>
          <w:sz w:val="24"/>
          <w:szCs w:val="24"/>
          <w:highlight w:val="none"/>
          <w:lang w:eastAsia="zh-CN"/>
        </w:rPr>
        <w:fldChar w:fldCharType="begin"/>
      </w:r>
      <w:r>
        <w:rPr>
          <w:rFonts w:hint="eastAsia" w:ascii="宋体" w:hAnsi="宋体" w:eastAsia="宋体" w:cs="宋体"/>
          <w:sz w:val="24"/>
          <w:szCs w:val="24"/>
          <w:highlight w:val="none"/>
          <w:lang w:eastAsia="zh-CN"/>
        </w:rPr>
        <w:instrText xml:space="preserve"> HYPERLINK "http://www.ccgp-jiangsu.gov.cn/jiangsu/zlxz/ee/ee3a4bc5a3454aa2b0d9312230633ce9.html" </w:instrText>
      </w:r>
      <w:r>
        <w:rPr>
          <w:rFonts w:hint="eastAsia" w:ascii="宋体" w:hAnsi="宋体" w:eastAsia="宋体" w:cs="宋体"/>
          <w:sz w:val="24"/>
          <w:szCs w:val="24"/>
          <w:highlight w:val="none"/>
          <w:lang w:eastAsia="zh-CN"/>
        </w:rPr>
        <w:fldChar w:fldCharType="separate"/>
      </w:r>
      <w:r>
        <w:rPr>
          <w:rStyle w:val="944"/>
          <w:rFonts w:hint="eastAsia" w:ascii="宋体" w:hAnsi="宋体" w:eastAsia="宋体" w:cs="宋体"/>
          <w:sz w:val="24"/>
          <w:szCs w:val="24"/>
          <w:highlight w:val="none"/>
          <w:lang w:eastAsia="zh-CN"/>
        </w:rPr>
        <w:t xml:space="preserve">下载地址</w:t>
      </w:r>
      <w:r>
        <w:rPr>
          <w:rFonts w:hint="eastAsia" w:ascii="宋体" w:hAnsi="宋体" w:eastAsia="宋体" w:cs="宋体"/>
          <w:sz w:val="24"/>
          <w:szCs w:val="24"/>
          <w:highlight w:val="none"/>
          <w:lang w:eastAsia="zh-CN"/>
        </w:rPr>
        <w:fldChar w:fldCharType="end"/>
      </w:r>
      <w:r>
        <w:rPr>
          <w:rFonts w:hint="eastAsia" w:ascii="宋体" w:hAnsi="宋体" w:eastAsia="宋体" w:cs="宋体"/>
          <w:sz w:val="24"/>
          <w:szCs w:val="24"/>
          <w:highlight w:val="none"/>
          <w:lang w:eastAsia="zh-CN"/>
        </w:rPr>
        <w:t xml:space="preserve">（CTRL+鼠标左键）。</w:t>
      </w:r>
      <w:r>
        <w:rPr>
          <w:rFonts w:hint="eastAsia" w:ascii="宋体" w:hAnsi="宋体" w:eastAsia="宋体" w:cs="宋体"/>
          <w:sz w:val="24"/>
          <w:szCs w:val="24"/>
          <w:highlight w:val="none"/>
          <w:lang w:eastAsia="zh-CN"/>
        </w:rPr>
      </w:r>
      <w:r/>
    </w:p>
    <w:p>
      <w:pPr>
        <w:pStyle w:val="869"/>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.有关本次谈判的事项若存在变动或修改，请及时关注“江苏政府采购网”（www.ccgp-jiangsu.gov.cn）更正公告。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69"/>
        <w:ind w:firstLine="482"/>
        <w:spacing w:line="252"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lang w:val="en-US"/>
        </w:rPr>
        <w:t xml:space="preserve">供应商（含潜在供应商）对采购方式、采购需求、供应商资格条件、</w:t>
      </w:r>
      <w:r>
        <w:rPr>
          <w:rFonts w:hint="eastAsia" w:ascii="宋体" w:hAnsi="宋体" w:eastAsia="宋体" w:cs="宋体"/>
          <w:b/>
          <w:bCs/>
          <w:sz w:val="24"/>
          <w:szCs w:val="24"/>
          <w:highlight w:val="none"/>
          <w:lang w:val="en-US" w:eastAsia="zh-CN"/>
        </w:rPr>
        <w:t xml:space="preserve">成交标准</w:t>
      </w:r>
      <w:r>
        <w:rPr>
          <w:rFonts w:hint="eastAsia" w:ascii="宋体" w:hAnsi="宋体" w:eastAsia="宋体" w:cs="宋体"/>
          <w:b/>
          <w:bCs/>
          <w:sz w:val="24"/>
          <w:szCs w:val="24"/>
          <w:highlight w:val="none"/>
          <w:lang w:val="en-US"/>
        </w:rPr>
        <w:t xml:space="preserve">、合同文本的询问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质疑向采购人提出，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采购人，</w:t>
      </w:r>
      <w:r>
        <w:rPr>
          <w:rFonts w:hint="eastAsia" w:ascii="宋体" w:hAnsi="宋体" w:eastAsia="宋体" w:cs="宋体"/>
          <w:b/>
          <w:bCs/>
          <w:sz w:val="24"/>
          <w:szCs w:val="24"/>
          <w:highlight w:val="none"/>
          <w:lang w:val="en-US"/>
        </w:rPr>
        <w:t xml:space="preserve">由采购人负责答复。</w:t>
      </w:r>
      <w:r>
        <w:rPr>
          <w:rFonts w:hint="eastAsia" w:ascii="宋体" w:hAnsi="宋体" w:eastAsia="宋体" w:cs="宋体"/>
          <w:b/>
          <w:bCs/>
          <w:sz w:val="24"/>
          <w:szCs w:val="24"/>
          <w:highlight w:val="none"/>
          <w:lang w:val="en-US"/>
        </w:rPr>
      </w:r>
      <w:r/>
    </w:p>
    <w:p>
      <w:pPr>
        <w:pStyle w:val="869"/>
        <w:ind w:firstLine="482"/>
        <w:spacing w:line="252"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rPr>
        <w:t xml:space="preserve">对</w:t>
      </w:r>
      <w:r>
        <w:rPr>
          <w:rFonts w:hint="eastAsia" w:ascii="宋体" w:hAnsi="宋体" w:eastAsia="宋体" w:cs="宋体"/>
          <w:b/>
          <w:bCs/>
          <w:sz w:val="24"/>
          <w:szCs w:val="24"/>
          <w:highlight w:val="none"/>
          <w:lang w:val="en-US" w:eastAsia="zh-CN"/>
        </w:rPr>
        <w:t xml:space="preserve">采购过程、采购结果</w:t>
      </w:r>
      <w:r>
        <w:rPr>
          <w:rFonts w:hint="eastAsia" w:ascii="宋体" w:hAnsi="宋体" w:eastAsia="宋体" w:cs="宋体"/>
          <w:b/>
          <w:bCs/>
          <w:sz w:val="24"/>
          <w:szCs w:val="24"/>
          <w:highlight w:val="none"/>
          <w:lang w:val="en-US"/>
        </w:rPr>
        <w:t xml:space="preserve">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质疑向交易中心提出，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交易中心，</w:t>
      </w:r>
      <w:r>
        <w:rPr>
          <w:rFonts w:hint="eastAsia" w:ascii="宋体" w:hAnsi="宋体" w:eastAsia="宋体" w:cs="宋体"/>
          <w:b/>
          <w:bCs/>
          <w:sz w:val="24"/>
          <w:szCs w:val="24"/>
          <w:highlight w:val="none"/>
          <w:lang w:val="en-US"/>
        </w:rPr>
        <w:t xml:space="preserve">由交易中心负责答复。</w:t>
      </w:r>
      <w:r>
        <w:rPr>
          <w:rFonts w:hint="eastAsia" w:ascii="宋体" w:hAnsi="宋体" w:eastAsia="宋体" w:cs="宋体"/>
          <w:b/>
          <w:bCs/>
          <w:sz w:val="24"/>
          <w:szCs w:val="24"/>
          <w:highlight w:val="none"/>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七、本次谈判联系方式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69"/>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eastAsia="宋体" w:cs="Times New Roman"/>
          <w:sz w:val="24"/>
          <w:szCs w:val="24"/>
          <w:u w:val="none"/>
          <w:lang w:val="en-US" w:eastAsia="zh-CN"/>
        </w:rPr>
        <w:t xml:space="preserve">南京市无线电管理监测站          </w:t>
      </w:r>
      <w:r>
        <w:rPr>
          <w:rFonts w:hint="eastAsia" w:ascii="宋体" w:hAnsi="宋体" w:eastAsia="宋体" w:cs="Times New Roman"/>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址：南京市龙蟠中路37号百仕园1栋509    </w:t>
      </w:r>
      <w:r>
        <w:rPr>
          <w:rFonts w:hint="eastAsia" w:ascii="宋体" w:hAnsi="宋体" w:eastAsia="宋体" w:cs="Times New Roman"/>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联系人：马先生 </w:t>
      </w:r>
      <w:r>
        <w:rPr>
          <w:rFonts w:hint="eastAsia" w:ascii="宋体" w:hAnsi="宋体" w:eastAsia="宋体" w:cs="Times New Roman"/>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w:t>
      </w:r>
      <w:r>
        <w:rPr>
          <w:rFonts w:hint="eastAsia" w:ascii="宋体" w:hAnsi="宋体" w:eastAsia="宋体" w:cs="Times New Roman"/>
          <w:color w:val="000000"/>
          <w:sz w:val="24"/>
          <w:szCs w:val="24"/>
          <w:u w:val="none"/>
          <w:lang w:val="en-US" w:eastAsia="zh-CN"/>
        </w:rPr>
        <w:t xml:space="preserve">：</w:t>
      </w:r>
      <w:r>
        <w:rPr>
          <w:rFonts w:hint="eastAsia" w:ascii="宋体" w:hAnsi="宋体"/>
          <w:color w:val="000000"/>
          <w:sz w:val="24"/>
          <w:szCs w:val="24"/>
        </w:rPr>
        <w:t xml:space="preserve">025-</w:t>
      </w:r>
      <w:r>
        <w:rPr>
          <w:rFonts w:hint="eastAsia" w:ascii="宋体" w:hAnsi="宋体"/>
          <w:color w:val="000000"/>
          <w:sz w:val="24"/>
          <w:szCs w:val="24"/>
          <w:lang w:val="en-US" w:eastAsia="zh-CN"/>
        </w:rPr>
        <w:t xml:space="preserve">86266667</w:t>
      </w:r>
      <w:r>
        <w:rPr>
          <w:rFonts w:hint="eastAsia" w:ascii="宋体" w:hAnsi="宋体" w:eastAsia="宋体" w:cs="Times New Roman"/>
          <w:color w:val="000000"/>
          <w:sz w:val="24"/>
          <w:szCs w:val="24"/>
          <w:u w:val="none"/>
          <w:lang w:val="en-US" w:eastAsia="zh-CN"/>
        </w:rPr>
        <w:t xml:space="preserve"> </w:t>
      </w:r>
      <w:bookmarkStart w:id="40" w:name="_Toc28359009"/>
      <w:r/>
      <w:bookmarkStart w:id="41" w:name="_Toc28359086"/>
      <w:r>
        <w:rPr>
          <w:rFonts w:hint="eastAsia" w:ascii="宋体" w:hAnsi="宋体" w:eastAsia="宋体" w:cs="Times New Roman"/>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0"/>
      <w:r/>
      <w:bookmarkEnd w:id="41"/>
      <w:r>
        <w:rPr>
          <w:rFonts w:hint="eastAsia" w:ascii="宋体" w:hAnsi="宋体" w:eastAsia="宋体" w:cs="Times New Roman"/>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址：南京市建邺区江东中路265号  </w:t>
      </w:r>
      <w:r>
        <w:rPr>
          <w:rFonts w:hint="eastAsia" w:ascii="宋体" w:hAnsi="宋体" w:eastAsia="宋体" w:cs="Times New Roman"/>
          <w:sz w:val="24"/>
          <w:szCs w:val="24"/>
          <w:u w:val="none"/>
          <w:lang w:val="en-US" w:eastAsia="zh-CN"/>
        </w:rPr>
      </w:r>
      <w:r/>
    </w:p>
    <w:p>
      <w:pPr>
        <w:pStyle w:val="869"/>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联系人：马女士                             </w:t>
      </w:r>
      <w:r>
        <w:rPr>
          <w:rFonts w:hint="eastAsia" w:ascii="宋体" w:hAnsi="宋体" w:eastAsia="宋体" w:cs="Times New Roman"/>
          <w:sz w:val="24"/>
          <w:szCs w:val="24"/>
          <w:u w:val="none"/>
          <w:lang w:val="en-US" w:eastAsia="zh-CN"/>
        </w:rPr>
      </w:r>
      <w:r/>
    </w:p>
    <w:p>
      <w:pPr>
        <w:pStyle w:val="869"/>
        <w:ind w:firstLine="480"/>
        <w:pageBreakBefore w:val="0"/>
        <w:spacing w:line="252" w:lineRule="auto"/>
        <w:widowControl w:val="off"/>
        <w:rPr>
          <w:rFonts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联系电话：025-68505961</w:t>
      </w:r>
      <w:r>
        <w:rPr>
          <w:rFonts w:ascii="宋体" w:hAnsi="宋体" w:eastAsia="宋体" w:cs="Times New Roman"/>
          <w:sz w:val="24"/>
          <w:szCs w:val="24"/>
          <w:u w:val="none"/>
          <w:lang w:val="en-US" w:eastAsia="zh-CN"/>
        </w:rPr>
      </w:r>
      <w:r/>
    </w:p>
    <w:p>
      <w:pPr>
        <w:pStyle w:val="869"/>
        <w:ind w:firstLine="480"/>
        <w:pageBreakBefore w:val="0"/>
        <w:spacing w:line="252" w:lineRule="auto"/>
        <w:widowControl w:val="off"/>
        <w:rPr>
          <w:rFonts w:hint="eastAsia"/>
          <w:u w:val="none"/>
        </w:rPr>
      </w:pPr>
      <w:r>
        <w:rPr>
          <w:rFonts w:hint="eastAsia" w:ascii="宋体" w:hAnsi="宋体" w:eastAsia="宋体" w:cs="Times New Roman"/>
          <w:color w:val="0000ff"/>
          <w:sz w:val="24"/>
          <w:szCs w:val="24"/>
          <w:u w:val="none"/>
          <w:lang w:val="en-US" w:eastAsia="zh-CN"/>
        </w:rPr>
        <w:t xml:space="preserve"> </w:t>
      </w:r>
      <w:r>
        <w:rPr>
          <w:rFonts w:hint="eastAsia"/>
          <w:u w:val="none"/>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bookmarkStart w:id="42" w:name="_Toc120614211"/>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第二章  </w:t>
      </w:r>
      <w:bookmarkEnd w:id="1"/>
      <w:r/>
      <w:bookmarkEnd w:id="2"/>
      <w:r/>
      <w:bookmarkEnd w:id="3"/>
      <w:r/>
      <w:bookmarkEnd w:id="4"/>
      <w:r/>
      <w:bookmarkEnd w:id="5"/>
      <w:r/>
      <w:bookmarkEnd w:id="42"/>
      <w:r>
        <w:rPr>
          <w:rFonts w:hint="eastAsia" w:ascii="方正小标宋简体" w:hAnsi="方正小标宋简体" w:eastAsia="方正小标宋简体" w:cs="方正小标宋简体"/>
          <w:color w:val="000000"/>
          <w:sz w:val="36"/>
          <w:szCs w:val="36"/>
        </w:rPr>
        <w:t xml:space="preserve">供应商须知</w:t>
      </w:r>
      <w:r>
        <w:rPr>
          <w:rFonts w:hint="eastAsia" w:ascii="方正小标宋简体" w:hAnsi="方正小标宋简体" w:eastAsia="方正小标宋简体" w:cs="方正小标宋简体"/>
          <w:color w:val="000000"/>
          <w:sz w:val="36"/>
          <w:szCs w:val="36"/>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3" w:name="_Toc20823275"/>
      <w:r/>
      <w:bookmarkStart w:id="44" w:name="_Toc513029203"/>
      <w:r/>
      <w:bookmarkStart w:id="45" w:name="_Toc120614214"/>
      <w:r/>
      <w:bookmarkStart w:id="46" w:name="_Toc16938519"/>
      <w:r>
        <w:rPr>
          <w:rFonts w:hint="eastAsia" w:ascii="方正黑体_GBK" w:hAnsi="方正黑体_GBK" w:eastAsia="方正黑体_GBK" w:cs="方正黑体_GBK"/>
          <w:b w:val="0"/>
          <w:bCs w:val="0"/>
          <w:color w:val="000000"/>
          <w:sz w:val="30"/>
          <w:szCs w:val="30"/>
        </w:rPr>
        <w:t xml:space="preserve">一、总则</w:t>
      </w:r>
      <w:bookmarkEnd w:id="43"/>
      <w:r/>
      <w:bookmarkEnd w:id="44"/>
      <w:r/>
      <w:bookmarkEnd w:id="45"/>
      <w:r/>
      <w:bookmarkEnd w:id="46"/>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47" w:name="_Hlt16619475"/>
      <w:r/>
      <w:bookmarkEnd w:id="47"/>
      <w:r/>
      <w:bookmarkStart w:id="48" w:name="_Toc458694821"/>
      <w:r/>
      <w:bookmarkStart w:id="49" w:name="_Toc513029204"/>
      <w:r/>
      <w:bookmarkStart w:id="50" w:name="_Toc20823276"/>
      <w:r/>
      <w:bookmarkStart w:id="51" w:name="_Toc16938520"/>
      <w:r>
        <w:rPr>
          <w:rFonts w:hint="eastAsia" w:ascii="方正楷体_GBK" w:hAnsi="方正楷体_GBK" w:eastAsia="方正楷体_GBK" w:cs="方正楷体_GBK"/>
          <w:b/>
          <w:bCs/>
        </w:rPr>
        <w:t xml:space="preserve">1</w:t>
      </w:r>
      <w:bookmarkEnd w:id="48"/>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采购方式</w:t>
      </w:r>
      <w:bookmarkEnd w:id="49"/>
      <w:r/>
      <w:bookmarkEnd w:id="50"/>
      <w:r/>
      <w:bookmarkEnd w:id="51"/>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1.1 本次政府采购活动采取竞争性谈判</w:t>
      </w:r>
      <w:r>
        <w:rPr>
          <w:rFonts w:hint="eastAsia" w:ascii="宋体" w:hAnsi="宋体" w:eastAsia="宋体" w:cs="Times New Roman"/>
          <w:color w:val="000000"/>
          <w:sz w:val="24"/>
          <w:szCs w:val="21"/>
        </w:rPr>
        <w:t xml:space="preserve">(以下简称</w:t>
      </w:r>
      <w:r>
        <w:rPr>
          <w:rFonts w:hint="eastAsia" w:ascii="宋体" w:hAnsi="宋体" w:eastAsia="宋体" w:cs="Times New Roman"/>
          <w:color w:val="000000"/>
          <w:sz w:val="24"/>
          <w:szCs w:val="21"/>
          <w:lang w:eastAsia="zh-CN"/>
        </w:rPr>
        <w:t xml:space="preserve">“谈判”</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lang w:eastAsia="zh-CN"/>
        </w:rPr>
        <w:t xml:space="preserve">方式，本文件仅适用于</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eastAsia="zh-CN"/>
        </w:rPr>
        <w:t xml:space="preserve">公告中所述项目。</w:t>
      </w:r>
      <w:r>
        <w:rPr>
          <w:rFonts w:hint="eastAsia" w:ascii="宋体" w:hAnsi="宋体" w:eastAsia="宋体" w:cs="Times New Roman"/>
          <w:color w:val="000000"/>
          <w:sz w:val="24"/>
          <w:lang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52" w:name="_Toc513029205"/>
      <w:r/>
      <w:bookmarkStart w:id="53" w:name="_Toc16938521"/>
      <w:r/>
      <w:bookmarkStart w:id="54" w:name="_Toc2082327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w:t>
      </w:r>
      <w:bookmarkEnd w:id="52"/>
      <w:r/>
      <w:bookmarkEnd w:id="53"/>
      <w:r/>
      <w:bookmarkEnd w:id="54"/>
      <w:r>
        <w:rPr>
          <w:rFonts w:hint="eastAsia" w:ascii="方正楷体_GBK" w:hAnsi="方正楷体_GBK" w:eastAsia="方正楷体_GBK" w:cs="方正楷体_GBK"/>
          <w:b/>
          <w:bCs/>
        </w:rPr>
        <w:t xml:space="preserve">供应商</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满足</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eastAsia="zh-CN"/>
        </w:rPr>
        <w:t xml:space="preserve">公告对供应商资格要求的规定。</w:t>
      </w:r>
      <w:r>
        <w:rPr>
          <w:rFonts w:hint="eastAsia" w:ascii="宋体" w:hAnsi="宋体" w:eastAsia="宋体" w:cs="Times New Roman"/>
          <w:color w:val="000000"/>
          <w:sz w:val="24"/>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2.2 满足谈判文件规定的实质性要求和条件。</w:t>
      </w:r>
      <w:r>
        <w:rPr>
          <w:rFonts w:hint="eastAsia" w:ascii="宋体" w:hAnsi="宋体" w:eastAsia="宋体" w:cs="Times New Roman"/>
          <w:color w:val="000000"/>
          <w:sz w:val="24"/>
          <w:lang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55" w:name="_Toc16938522"/>
      <w:r/>
      <w:bookmarkStart w:id="56" w:name="_Toc20823278"/>
      <w:r/>
      <w:bookmarkStart w:id="57" w:name="_Toc513029206"/>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55"/>
      <w:r/>
      <w:bookmarkEnd w:id="56"/>
      <w:r/>
      <w:bookmarkEnd w:id="57"/>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3.1 本次</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eastAsia="zh-CN"/>
        </w:rPr>
        <w:t xml:space="preserve">及由此产生的合同受中华人民共和国有关的法律法规制约和保护。</w:t>
      </w:r>
      <w:r>
        <w:rPr>
          <w:rFonts w:hint="eastAsia" w:ascii="宋体" w:hAnsi="宋体" w:eastAsia="宋体" w:cs="Times New Roman"/>
          <w:color w:val="000000"/>
          <w:sz w:val="24"/>
          <w:lang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58" w:name="_Toc513029207"/>
      <w:r/>
      <w:bookmarkStart w:id="59" w:name="_Toc462564067"/>
      <w:r/>
      <w:bookmarkStart w:id="60" w:name="_Toc16938523"/>
      <w:r/>
      <w:bookmarkStart w:id="61" w:name="_Toc20823279"/>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谈判费用</w:t>
      </w:r>
      <w:bookmarkEnd w:id="58"/>
      <w:r/>
      <w:bookmarkEnd w:id="59"/>
      <w:r/>
      <w:bookmarkEnd w:id="60"/>
      <w:r/>
      <w:bookmarkEnd w:id="61"/>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供应商应自行承担所有与参加本次</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eastAsia="zh-CN"/>
        </w:rPr>
        <w:t xml:space="preserve">有关的费用，无论</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eastAsia="zh-CN"/>
        </w:rPr>
        <w:t xml:space="preserve">过程中的做法和结果如何，交易中心在任何情况下均无义务和责任承担这些费用。</w:t>
      </w:r>
      <w:r>
        <w:rPr>
          <w:rFonts w:hint="eastAsia" w:ascii="宋体" w:hAnsi="宋体" w:eastAsia="宋体" w:cs="Times New Roman"/>
          <w:color w:val="000000"/>
          <w:sz w:val="24"/>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本次</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eastAsia="zh-CN"/>
        </w:rPr>
        <w:t xml:space="preserve">交易中心和采购人不收取谈判文件工本费与成交服务费。</w:t>
      </w:r>
      <w:r>
        <w:rPr>
          <w:rFonts w:hint="eastAsia" w:ascii="宋体" w:hAnsi="宋体" w:eastAsia="宋体" w:cs="Times New Roman"/>
          <w:color w:val="000000"/>
          <w:sz w:val="24"/>
          <w:lang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谈判文件的约束力</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供应商一旦参加本项目采购活动，即被认为接受了本文件的规定和约束。</w:t>
      </w:r>
      <w:r>
        <w:rPr>
          <w:rFonts w:hint="eastAsia" w:ascii="宋体" w:hAnsi="宋体" w:eastAsia="宋体" w:cs="Times New Roman"/>
          <w:color w:val="000000"/>
          <w:sz w:val="24"/>
          <w:lang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62" w:name="_Toc20823281"/>
      <w:r/>
      <w:bookmarkStart w:id="63" w:name="_Toc16938525"/>
      <w:r/>
      <w:bookmarkStart w:id="64" w:name="_Toc120614215"/>
      <w:r/>
      <w:bookmarkStart w:id="65" w:name="_Toc513029209"/>
      <w:r>
        <w:rPr>
          <w:rFonts w:hint="eastAsia" w:ascii="方正黑体_GBK" w:hAnsi="方正黑体_GBK" w:eastAsia="方正黑体_GBK" w:cs="方正黑体_GBK"/>
          <w:b w:val="0"/>
          <w:bCs w:val="0"/>
          <w:color w:val="000000"/>
          <w:sz w:val="30"/>
          <w:szCs w:val="30"/>
        </w:rPr>
        <w:t xml:space="preserve">二、</w:t>
      </w:r>
      <w:bookmarkEnd w:id="62"/>
      <w:r/>
      <w:bookmarkEnd w:id="63"/>
      <w:r/>
      <w:bookmarkEnd w:id="64"/>
      <w:r/>
      <w:bookmarkEnd w:id="65"/>
      <w:r>
        <w:rPr>
          <w:rFonts w:hint="eastAsia" w:ascii="方正黑体_GBK" w:hAnsi="方正黑体_GBK" w:eastAsia="方正黑体_GBK" w:cs="方正黑体_GBK"/>
          <w:b w:val="0"/>
          <w:bCs w:val="0"/>
          <w:color w:val="000000"/>
          <w:sz w:val="30"/>
          <w:szCs w:val="30"/>
        </w:rPr>
        <w:t xml:space="preserve">谈判文件</w:t>
      </w:r>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66" w:name="_Toc16938526"/>
      <w:r/>
      <w:bookmarkStart w:id="67" w:name="_Toc20823282"/>
      <w:r/>
      <w:bookmarkStart w:id="68" w:name="_Toc513029210"/>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谈判文件构成</w:t>
      </w:r>
      <w:bookmarkEnd w:id="66"/>
      <w:r/>
      <w:bookmarkEnd w:id="67"/>
      <w:r/>
      <w:bookmarkEnd w:id="68"/>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6.1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谈判文件由以下部分组成：</w:t>
      </w:r>
      <w:r>
        <w:rPr>
          <w:rFonts w:hint="eastAsia" w:ascii="宋体" w:hAnsi="宋体" w:eastAsia="宋体" w:cs="Times New Roman"/>
          <w:color w:val="000000"/>
          <w:sz w:val="24"/>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（1）谈判邀请</w:t>
      </w:r>
      <w:r>
        <w:rPr>
          <w:rFonts w:hint="eastAsia" w:ascii="宋体" w:hAnsi="宋体" w:eastAsia="宋体" w:cs="Times New Roman"/>
          <w:color w:val="000000"/>
          <w:sz w:val="24"/>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（2）供应商须知</w:t>
      </w:r>
      <w:r>
        <w:rPr>
          <w:rFonts w:hint="eastAsia" w:ascii="宋体" w:hAnsi="宋体" w:eastAsia="宋体" w:cs="Times New Roman"/>
          <w:color w:val="000000"/>
          <w:sz w:val="24"/>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（3）合同文本</w:t>
      </w:r>
      <w:r>
        <w:rPr>
          <w:rFonts w:hint="eastAsia" w:ascii="宋体" w:hAnsi="宋体" w:eastAsia="宋体" w:cs="Times New Roman"/>
          <w:color w:val="000000"/>
          <w:sz w:val="24"/>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（4）采购需求</w:t>
      </w:r>
      <w:r>
        <w:rPr>
          <w:rFonts w:hint="eastAsia" w:ascii="宋体" w:hAnsi="宋体" w:eastAsia="宋体" w:cs="Times New Roman"/>
          <w:color w:val="000000"/>
          <w:sz w:val="24"/>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（5）成交标准</w:t>
      </w:r>
      <w:r>
        <w:rPr>
          <w:rFonts w:hint="eastAsia" w:ascii="宋体" w:hAnsi="宋体" w:eastAsia="宋体" w:cs="Times New Roman"/>
          <w:color w:val="000000"/>
          <w:sz w:val="24"/>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（6）响应文件格式</w:t>
      </w:r>
      <w:r>
        <w:rPr>
          <w:rFonts w:hint="eastAsia" w:ascii="宋体" w:hAnsi="宋体" w:eastAsia="宋体" w:cs="Times New Roman"/>
          <w:color w:val="000000"/>
          <w:sz w:val="24"/>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供应商应仔细检查谈判文件是否齐全，如有缺漏请立即与交易中心联系解决。</w:t>
      </w:r>
      <w:r>
        <w:rPr>
          <w:rFonts w:hint="eastAsia" w:ascii="宋体" w:hAnsi="宋体" w:eastAsia="宋体" w:cs="Times New Roman"/>
          <w:color w:val="000000"/>
          <w:sz w:val="24"/>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6.2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hint="eastAsia" w:ascii="宋体" w:hAnsi="宋体" w:eastAsia="宋体" w:cs="Times New Roman"/>
          <w:color w:val="000000"/>
          <w:sz w:val="24"/>
          <w:lang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69" w:name="_Toc16938527"/>
      <w:r/>
      <w:bookmarkStart w:id="70" w:name="_Toc20823283"/>
      <w:r/>
      <w:bookmarkStart w:id="71" w:name="_Toc462564070"/>
      <w:r/>
      <w:bookmarkStart w:id="72" w:name="_Toc513029211"/>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谈判文件的澄清</w:t>
      </w:r>
      <w:bookmarkEnd w:id="69"/>
      <w:r/>
      <w:bookmarkEnd w:id="70"/>
      <w:r/>
      <w:bookmarkEnd w:id="71"/>
      <w:r/>
      <w:bookmarkEnd w:id="72"/>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任何要求对谈判文件进行澄清的供应商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应在谈判截止期</w:t>
      </w:r>
      <w:r>
        <w:rPr>
          <w:rFonts w:hint="eastAsia" w:ascii="宋体" w:hAnsi="宋体" w:eastAsia="宋体" w:cs="Times New Roman"/>
          <w:color w:val="000000"/>
          <w:sz w:val="24"/>
          <w:lang w:eastAsia="zh-CN"/>
        </w:rPr>
        <w:t xml:space="preserve">五</w:t>
      </w:r>
      <w:r>
        <w:rPr>
          <w:rFonts w:hint="eastAsia" w:ascii="宋体" w:hAnsi="宋体" w:eastAsia="宋体" w:cs="Times New Roman"/>
          <w:color w:val="000000"/>
          <w:sz w:val="24"/>
        </w:rPr>
        <w:t xml:space="preserve">日前按</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rPr>
        <w:t xml:space="preserve">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73" w:name="_Toc16938528"/>
      <w:r/>
      <w:bookmarkStart w:id="74" w:name="_Toc462564071"/>
      <w:r/>
      <w:bookmarkStart w:id="75" w:name="_Toc20823284"/>
      <w:r/>
      <w:bookmarkStart w:id="76" w:name="_Toc513029212"/>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谈判文件的修改</w:t>
      </w:r>
      <w:bookmarkEnd w:id="73"/>
      <w:r/>
      <w:bookmarkEnd w:id="74"/>
      <w:r/>
      <w:bookmarkEnd w:id="75"/>
      <w:r/>
      <w:bookmarkEnd w:id="76"/>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bookmarkStart w:id="77" w:name="_Toc120614216"/>
      <w:r/>
      <w:bookmarkStart w:id="78" w:name="_Toc16938529"/>
      <w:r/>
      <w:bookmarkStart w:id="79" w:name="_Toc20823285"/>
      <w:r/>
      <w:bookmarkStart w:id="80" w:name="_Toc513029213"/>
      <w:r/>
      <w:bookmarkStart w:id="81" w:name="_Toc462564072"/>
      <w:r>
        <w:rPr>
          <w:rFonts w:hint="eastAsia" w:ascii="宋体" w:hAnsi="宋体" w:eastAsia="宋体" w:cs="Times New Roman"/>
          <w:color w:val="000000"/>
          <w:sz w:val="24"/>
          <w:lang w:eastAsia="zh-CN"/>
        </w:rPr>
        <w:t xml:space="preserve">8.1 在响应文件提交截止时间前，交易中心可以对谈判文件进行修改。谈判文件的修改将在原公告媒体发布更正公告，更正内容将作为谈判文件的组成部分，并对供应商具有约束力。</w:t>
      </w:r>
      <w:r>
        <w:rPr>
          <w:rFonts w:hint="eastAsia" w:ascii="宋体" w:hAnsi="宋体" w:eastAsia="宋体" w:cs="Times New Roman"/>
          <w:color w:val="000000"/>
          <w:sz w:val="24"/>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供应商应在提交响应文件截止时间前，关注原公告媒体有关本项目的更正公告，根据更正公告内容自行决定是否需要重新制作和提交响应文件，并承担由此产生的相应责任。</w:t>
      </w:r>
      <w:r>
        <w:rPr>
          <w:rFonts w:hint="eastAsia" w:ascii="宋体" w:hAnsi="宋体" w:eastAsia="宋体" w:cs="Times New Roman"/>
          <w:color w:val="000000"/>
          <w:sz w:val="24"/>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交易中心有权按照法定要求推迟提交响应文件截止时间，并在原公告媒体发布更正公告。</w:t>
      </w:r>
      <w:r>
        <w:rPr>
          <w:rFonts w:hint="eastAsia" w:ascii="宋体" w:hAnsi="宋体" w:eastAsia="宋体" w:cs="Times New Roman"/>
          <w:color w:val="000000"/>
          <w:sz w:val="24"/>
          <w:lang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bookmarkEnd w:id="77"/>
      <w:r/>
      <w:bookmarkEnd w:id="78"/>
      <w:r/>
      <w:bookmarkEnd w:id="79"/>
      <w:r/>
      <w:bookmarkEnd w:id="80"/>
      <w:r/>
      <w:bookmarkEnd w:id="81"/>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82" w:name="_Toc16938530"/>
      <w:r/>
      <w:bookmarkStart w:id="83" w:name="_Toc20823286"/>
      <w:r/>
      <w:bookmarkStart w:id="84" w:name="_Toc513029214"/>
      <w:r/>
      <w:bookmarkStart w:id="85" w:name="_Toc462564073"/>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响应文件的语言及度量衡单位</w:t>
      </w:r>
      <w:bookmarkEnd w:id="82"/>
      <w:r/>
      <w:bookmarkEnd w:id="83"/>
      <w:r/>
      <w:bookmarkEnd w:id="84"/>
      <w:r/>
      <w:bookmarkEnd w:id="85"/>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供应商提交的响应文件以及供应商与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就有关谈判的所有来往通知、函件和文件均应使用简体中文。</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响应文件所使用的度量衡单位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86" w:name="_Toc16938531"/>
      <w:r/>
      <w:bookmarkStart w:id="87" w:name="_Toc513029215"/>
      <w:r/>
      <w:bookmarkStart w:id="88" w:name="_Toc20823287"/>
      <w:r/>
      <w:bookmarkStart w:id="89" w:name="_Toc462564074"/>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响应文件构成</w:t>
      </w:r>
      <w:bookmarkEnd w:id="86"/>
      <w:r/>
      <w:bookmarkEnd w:id="87"/>
      <w:r/>
      <w:bookmarkEnd w:id="88"/>
      <w:r/>
      <w:bookmarkEnd w:id="89"/>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供应商编写的响应文件应包括资格证明文件、符合性证明文件、分项报价表、响应及偏离表、其他证明文件、谈判响应函等部分。</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如标书制作工具中格式和内容与“江苏政府采购网”发布的谈判文件不一致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以“江苏政府采购网”发布的谈判文件为准。</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90" w:name="_Hlt26668975"/>
      <w:r/>
      <w:bookmarkEnd w:id="90"/>
      <w:r/>
      <w:bookmarkStart w:id="91" w:name="_Hlt26954838"/>
      <w:r/>
      <w:bookmarkEnd w:id="91"/>
      <w:r/>
      <w:bookmarkStart w:id="92" w:name="_Hlt26670360"/>
      <w:r/>
      <w:bookmarkEnd w:id="92"/>
      <w:r/>
      <w:bookmarkStart w:id="93" w:name="_Toc49090509"/>
      <w:r/>
      <w:bookmarkStart w:id="94" w:name="_Toc14577357"/>
      <w:r/>
      <w:bookmarkStart w:id="95" w:name="_Toc513029219"/>
      <w:r/>
      <w:bookmarkStart w:id="96" w:name="_Toc14577354"/>
      <w:r/>
      <w:bookmarkStart w:id="97" w:name="_Toc49090507"/>
      <w:r/>
      <w:bookmarkStart w:id="98" w:name="_Toc513029216"/>
      <w:r/>
      <w:bookmarkStart w:id="99" w:name="_Toc49090508"/>
      <w:r/>
      <w:bookmarkStart w:id="100" w:name="_Toc14577355"/>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证明谈判响应标的符合谈判文件规定的文件</w:t>
      </w:r>
      <w:bookmarkEnd w:id="93"/>
      <w:r/>
      <w:bookmarkEnd w:id="94"/>
      <w:r/>
      <w:bookmarkEnd w:id="95"/>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bookmarkEnd w:id="96"/>
      <w:r/>
      <w:bookmarkEnd w:id="97"/>
      <w:r/>
      <w:bookmarkEnd w:id="98"/>
      <w:r>
        <w:rPr>
          <w:rFonts w:hint="eastAsia" w:ascii="宋体" w:hAnsi="宋体" w:eastAsia="宋体" w:cs="Times New Roman"/>
          <w:color w:val="000000"/>
          <w:sz w:val="24"/>
        </w:rPr>
        <w:t xml:space="preserve">11.1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rPr>
        <w:t xml:space="preserve">谈判</w:t>
      </w:r>
      <w:r>
        <w:rPr>
          <w:rFonts w:hint="eastAsia" w:ascii="宋体" w:hAnsi="宋体" w:eastAsia="宋体" w:cs="Times New Roman"/>
          <w:color w:val="000000"/>
          <w:sz w:val="24"/>
          <w:lang w:eastAsia="zh-CN"/>
        </w:rPr>
        <w:t xml:space="preserve">文件</w:t>
      </w:r>
      <w:r>
        <w:rPr>
          <w:rFonts w:hint="eastAsia" w:ascii="宋体" w:hAnsi="宋体" w:eastAsia="宋体" w:cs="Times New Roman"/>
          <w:color w:val="000000"/>
          <w:sz w:val="24"/>
        </w:rPr>
        <w:t xml:space="preserve">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w:t>
      </w:r>
      <w:r>
        <w:rPr>
          <w:rFonts w:hint="eastAsia" w:ascii="宋体" w:hAnsi="宋体" w:eastAsia="宋体" w:cs="Times New Roman"/>
          <w:color w:val="000000"/>
          <w:sz w:val="24"/>
        </w:rPr>
        <w:t xml:space="preserve">响应标的</w:t>
      </w:r>
      <w:r>
        <w:rPr>
          <w:rFonts w:hint="eastAsia" w:ascii="宋体" w:hAnsi="宋体" w:eastAsia="宋体" w:cs="Times New Roman"/>
          <w:color w:val="000000"/>
          <w:sz w:val="24"/>
        </w:rPr>
        <w:t xml:space="preserve">符合</w:t>
      </w:r>
      <w:r>
        <w:rPr>
          <w:rFonts w:hint="eastAsia" w:ascii="宋体" w:hAnsi="宋体" w:eastAsia="宋体" w:cs="Times New Roman"/>
          <w:color w:val="000000"/>
          <w:sz w:val="24"/>
          <w:lang w:eastAsia="zh-CN"/>
        </w:rPr>
        <w:t xml:space="preserve">谈判</w:t>
      </w:r>
      <w:r>
        <w:rPr>
          <w:rFonts w:hint="eastAsia" w:ascii="宋体" w:hAnsi="宋体" w:eastAsia="宋体" w:cs="Times New Roman"/>
          <w:color w:val="000000"/>
          <w:sz w:val="24"/>
        </w:rPr>
        <w:t xml:space="preserve">文件规定。</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谈判文件对证明文件无明确形式要求的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lang w:eastAsia="zh-CN"/>
        </w:rPr>
      </w:pPr>
      <w:r/>
      <w:bookmarkEnd w:id="99"/>
      <w:r/>
      <w:bookmarkEnd w:id="100"/>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分项报价表</w:t>
      </w:r>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供应商应按照谈判文件规定格式填报分项报价表。</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响应文件中的单价和总价无特殊规定的采用人民币报价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以元为单位标注。谈判文件另有规定的按规定执行。</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01" w:name="_Hlt26954848"/>
      <w:r/>
      <w:bookmarkEnd w:id="101"/>
      <w:r/>
      <w:bookmarkStart w:id="102" w:name="_Hlt26670482"/>
      <w:r/>
      <w:bookmarkEnd w:id="102"/>
      <w:r/>
      <w:bookmarkStart w:id="103" w:name="_Hlt26954846"/>
      <w:r/>
      <w:bookmarkEnd w:id="103"/>
      <w:r/>
      <w:bookmarkStart w:id="104" w:name="_Hlt26670486"/>
      <w:r/>
      <w:bookmarkEnd w:id="104"/>
      <w:r/>
      <w:bookmarkStart w:id="105" w:name="_Hlt26954731"/>
      <w:r/>
      <w:bookmarkEnd w:id="105"/>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供应商需对谈判文件中的技术要求与商务要求逐项作出响应或偏离说明。</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供应商可在响应文件中提供认为需要的其他技术文件或说明。</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06" w:name="_Toc14577359"/>
      <w:r/>
      <w:bookmarkStart w:id="107" w:name="_Toc49090510"/>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谈判响应函</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供应商应按照谈判文件规定格式完整、正确填报谈判响应函。</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End w:id="106"/>
      <w:r/>
      <w:bookmarkEnd w:id="107"/>
      <w:r/>
      <w:bookmarkStart w:id="108" w:name="_Toc49090511"/>
      <w:r/>
      <w:bookmarkStart w:id="109" w:name="_Toc14577360"/>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val="en-US" w:eastAsia="zh-CN"/>
        </w:rPr>
        <w:t xml:space="preserve">5.</w:t>
      </w:r>
      <w:r>
        <w:rPr>
          <w:rFonts w:hint="eastAsia" w:ascii="方正楷体_GBK" w:hAnsi="方正楷体_GBK" w:eastAsia="方正楷体_GBK" w:cs="方正楷体_GBK"/>
          <w:b/>
          <w:bCs/>
        </w:rPr>
        <w:t xml:space="preserve">谈判有效期</w:t>
      </w:r>
      <w:bookmarkEnd w:id="108"/>
      <w:r/>
      <w:bookmarkEnd w:id="109"/>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谈判有效期为</w:t>
      </w:r>
      <w:r>
        <w:rPr>
          <w:rFonts w:hint="eastAsia" w:ascii="宋体" w:hAnsi="宋体" w:eastAsia="宋体" w:cs="Times New Roman"/>
          <w:color w:val="000000"/>
          <w:sz w:val="24"/>
          <w:lang w:val="zh-CN" w:eastAsia="zh-CN"/>
        </w:rPr>
        <w:t xml:space="preserve">谈判公告</w:t>
      </w:r>
      <w:r>
        <w:rPr>
          <w:rFonts w:hint="eastAsia" w:ascii="宋体" w:hAnsi="宋体" w:eastAsia="宋体" w:cs="Times New Roman"/>
          <w:color w:val="000000"/>
          <w:sz w:val="24"/>
          <w:lang w:val="zh-CN"/>
        </w:rPr>
        <w:t xml:space="preserve">规定的提交响应文件截止之日</w:t>
      </w:r>
      <w:r>
        <w:rPr>
          <w:rFonts w:hint="eastAsia" w:ascii="宋体" w:hAnsi="宋体" w:eastAsia="宋体" w:cs="Times New Roman"/>
          <w:color w:val="000000"/>
          <w:sz w:val="24"/>
          <w:lang w:val="zh-CN" w:eastAsia="zh-CN"/>
        </w:rPr>
        <w:t xml:space="preserve">起</w:t>
      </w:r>
      <w:r>
        <w:rPr>
          <w:rFonts w:hint="eastAsia" w:ascii="宋体" w:hAnsi="宋体" w:eastAsia="宋体" w:cs="Times New Roman"/>
          <w:color w:val="000000"/>
          <w:sz w:val="24"/>
          <w:lang w:val="zh-CN"/>
        </w:rPr>
        <w:t xml:space="preserve">六十天。谈判有效期比规定短的将被视为未实质性响应谈判文件而被拒绝。</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val="en-US" w:eastAsia="zh-CN"/>
        </w:rPr>
        <w:t xml:space="preserve">6.</w:t>
      </w:r>
      <w:r>
        <w:rPr>
          <w:rFonts w:hint="eastAsia" w:ascii="方正楷体_GBK" w:hAnsi="方正楷体_GBK" w:eastAsia="方正楷体_GBK" w:cs="方正楷体_GBK"/>
          <w:b/>
          <w:bCs/>
        </w:rPr>
        <w:t xml:space="preserve">谈判有效期的延长</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于原谈判有效期满之前，可向供应商提出延长谈判有效期的要求。这种要求与答复均应采用书面形式。供应商可以拒绝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的这一要求而放弃谈判</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t xml:space="preserve">同意延长谈判有效期的供应商既不能要求也不允许修改其响应文件</w:t>
      </w:r>
      <w:r>
        <w:rPr>
          <w:rFonts w:hint="eastAsia" w:ascii="宋体" w:hAnsi="宋体" w:eastAsia="宋体" w:cs="Times New Roman"/>
          <w:color w:val="000000"/>
          <w:sz w:val="24"/>
          <w:lang w:val="zh-CN" w:eastAsia="zh-CN"/>
        </w:rPr>
        <w:t xml:space="preserve">，同时</w:t>
      </w:r>
      <w:r>
        <w:rPr>
          <w:rFonts w:hint="eastAsia" w:ascii="宋体" w:hAnsi="宋体" w:eastAsia="宋体" w:cs="Times New Roman"/>
          <w:color w:val="000000"/>
          <w:sz w:val="24"/>
          <w:lang w:val="zh-CN"/>
        </w:rPr>
        <w:t xml:space="preserve">受谈判有效期约束的所有权利与义务均延长至新的有效期</w:t>
      </w:r>
      <w:r>
        <w:rPr>
          <w:rFonts w:hint="eastAsia" w:ascii="宋体" w:hAnsi="宋体" w:eastAsia="宋体" w:cs="Times New Roman"/>
          <w:color w:val="000000"/>
          <w:sz w:val="24"/>
          <w:lang w:val="zh-CN"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10" w:name="_Hlt26954852"/>
      <w:r/>
      <w:bookmarkEnd w:id="110"/>
      <w:r/>
      <w:bookmarkStart w:id="111" w:name="_Hlt26954739"/>
      <w:r/>
      <w:bookmarkEnd w:id="111"/>
      <w:r/>
      <w:bookmarkStart w:id="112" w:name="_Toc513029224"/>
      <w:r/>
      <w:bookmarkStart w:id="113" w:name="_Toc20823296"/>
      <w:r/>
      <w:bookmarkStart w:id="114" w:name="_Toc16938540"/>
      <w:r/>
      <w:bookmarkStart w:id="115" w:name="_Toc120614217"/>
      <w:r>
        <w:rPr>
          <w:rFonts w:hint="eastAsia" w:ascii="方正黑体_GBK" w:hAnsi="方正黑体_GBK" w:eastAsia="方正黑体_GBK" w:cs="方正黑体_GBK"/>
          <w:b w:val="0"/>
          <w:bCs w:val="0"/>
          <w:color w:val="000000"/>
          <w:sz w:val="30"/>
          <w:szCs w:val="30"/>
        </w:rPr>
        <w:t xml:space="preserve">四、响应文件的递交</w:t>
      </w:r>
      <w:bookmarkEnd w:id="112"/>
      <w:r/>
      <w:bookmarkEnd w:id="113"/>
      <w:r/>
      <w:bookmarkEnd w:id="114"/>
      <w:r/>
      <w:bookmarkEnd w:id="115"/>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16" w:name="_Toc16938541"/>
      <w:r/>
      <w:bookmarkStart w:id="117" w:name="_Toc513029225"/>
      <w:r/>
      <w:bookmarkStart w:id="118" w:name="_Toc20823297"/>
      <w:r/>
      <w:bookmarkStart w:id="119" w:name="_Toc462564084"/>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谈判</w:t>
      </w:r>
      <w:bookmarkEnd w:id="116"/>
      <w:r/>
      <w:bookmarkEnd w:id="117"/>
      <w:r/>
      <w:bookmarkEnd w:id="118"/>
      <w:r/>
      <w:bookmarkEnd w:id="119"/>
      <w:r>
        <w:rPr>
          <w:rFonts w:hint="eastAsia" w:ascii="方正楷体_GBK" w:hAnsi="方正楷体_GBK" w:eastAsia="方正楷体_GBK" w:cs="方正楷体_GBK"/>
          <w:b/>
          <w:bCs/>
        </w:rPr>
        <w:t xml:space="preserve">响应文件的递交</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供应商应当按照《操作手册》规定，在</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eastAsia="zh-CN"/>
        </w:rPr>
        <w:t xml:space="preserve">公告规定的提交响应文件截止时间前制作并上传电子响应文件。</w:t>
      </w:r>
      <w:bookmarkStart w:id="120" w:name="_Toc513029226"/>
      <w:r/>
      <w:bookmarkStart w:id="121" w:name="_Toc16938542"/>
      <w:r/>
      <w:bookmarkStart w:id="122" w:name="_Toc20823298"/>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End w:id="120"/>
      <w:r/>
      <w:bookmarkEnd w:id="121"/>
      <w:r/>
      <w:bookmarkEnd w:id="122"/>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eastAsia="zh-CN"/>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lang w:val="zh-CN" w:eastAsia="zh-CN"/>
        </w:rPr>
        <w:t xml:space="preserve">，如因供应商自身原因造成的电子响应文件上传不成功</w:t>
      </w:r>
      <w:r>
        <w:rPr>
          <w:rFonts w:hint="eastAsia" w:ascii="宋体" w:hAnsi="宋体" w:eastAsia="宋体" w:cs="Times New Roman"/>
          <w:color w:val="000000"/>
          <w:sz w:val="24"/>
          <w:szCs w:val="22"/>
          <w:lang w:val="zh-CN"/>
        </w:rPr>
        <w:t xml:space="preserve">由供应商自行承担全部责任</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eastAsia="zh-CN"/>
        </w:rPr>
        <w:t xml:space="preserve">按照本谈判文件第二章第2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条规定做无效响应处理。</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 交易中心可以按照规定，通过修改谈判文件酌情延长提交响应文件截止时间，在此情况下，供应商的所有权利和义务均以延长后新的截止时间为准。</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23" w:name="_Toc513029227"/>
      <w:r/>
      <w:bookmarkStart w:id="124" w:name="_Toc20823299"/>
      <w:r/>
      <w:bookmarkStart w:id="125" w:name="_Toc16938543"/>
      <w:r>
        <w:rPr>
          <w:rFonts w:hint="eastAsia" w:ascii="方正楷体_GBK" w:hAnsi="方正楷体_GBK" w:eastAsia="方正楷体_GBK" w:cs="方正楷体_GBK"/>
          <w:b/>
          <w:bCs/>
          <w:lang w:val="en-US" w:eastAsia="zh-CN"/>
        </w:rPr>
        <w:t xml:space="preserve">18.</w:t>
      </w:r>
      <w:r>
        <w:rPr>
          <w:rFonts w:hint="eastAsia" w:ascii="方正楷体_GBK" w:hAnsi="方正楷体_GBK" w:eastAsia="方正楷体_GBK" w:cs="方正楷体_GBK"/>
          <w:b/>
          <w:bCs/>
        </w:rPr>
        <w:t xml:space="preserve">响应文件</w:t>
      </w:r>
      <w:bookmarkEnd w:id="123"/>
      <w:r/>
      <w:bookmarkEnd w:id="124"/>
      <w:r/>
      <w:bookmarkEnd w:id="125"/>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18</w:t>
      </w:r>
      <w:r>
        <w:rPr>
          <w:rFonts w:hint="eastAsia" w:ascii="宋体" w:hAnsi="宋体" w:eastAsia="宋体" w:cs="Times New Roman"/>
          <w:color w:val="000000"/>
          <w:sz w:val="24"/>
          <w:lang w:val="zh-CN" w:eastAsia="zh-CN"/>
        </w:rPr>
        <w:t xml:space="preserve">.1 提交响应文件截止时间后上传的任何响应文件将被拒绝。</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26" w:name="_Toc16938544"/>
      <w:r/>
      <w:bookmarkStart w:id="127" w:name="_Toc513029228"/>
      <w:r/>
      <w:bookmarkStart w:id="128" w:name="_Toc20823300"/>
      <w:r>
        <w:rPr>
          <w:rFonts w:hint="eastAsia" w:ascii="方正楷体_GBK" w:hAnsi="方正楷体_GBK" w:eastAsia="方正楷体_GBK" w:cs="方正楷体_GBK"/>
          <w:b/>
          <w:bCs/>
          <w:lang w:val="en-US" w:eastAsia="zh-CN"/>
        </w:rPr>
        <w:t xml:space="preserve">19.</w:t>
      </w:r>
      <w:r>
        <w:rPr>
          <w:rFonts w:hint="eastAsia" w:ascii="方正楷体_GBK" w:hAnsi="方正楷体_GBK" w:eastAsia="方正楷体_GBK" w:cs="方正楷体_GBK"/>
          <w:b/>
          <w:bCs/>
        </w:rPr>
        <w:t xml:space="preserve">响应文件的撤回和修改</w:t>
      </w:r>
      <w:bookmarkEnd w:id="126"/>
      <w:r/>
      <w:bookmarkEnd w:id="127"/>
      <w:r/>
      <w:bookmarkEnd w:id="128"/>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响应文件的撤回</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eastAsia="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供应商可在提交响应文件截止时间前，撤回其电子响应文件，具体操作方法见《操作手册》。</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eastAsia="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供应商撤回电子响应文件，则认为其不再参与本项目谈判活动。</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响应文件的修改</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19.2.1 </w:t>
      </w:r>
      <w:r>
        <w:rPr>
          <w:rFonts w:hint="eastAsia" w:ascii="宋体" w:hAnsi="宋体" w:eastAsia="宋体" w:cs="Times New Roman"/>
          <w:color w:val="000000"/>
          <w:sz w:val="24"/>
          <w:lang w:val="zh-CN" w:eastAsia="zh-CN"/>
        </w:rPr>
        <w:t xml:space="preserve">供应商可在提交响应文件截止时间前，对其电子响应文件进行修改，具体操作方法见《操作手册》。</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19.2.2 </w:t>
      </w:r>
      <w:r>
        <w:rPr>
          <w:rFonts w:hint="eastAsia" w:ascii="宋体" w:hAnsi="宋体" w:eastAsia="宋体" w:cs="Times New Roman"/>
          <w:color w:val="000000"/>
          <w:sz w:val="24"/>
          <w:lang w:val="zh-CN" w:eastAsia="zh-CN"/>
        </w:rPr>
        <w:t xml:space="preserve">在提交响应文件截止时间后，供应商不得对其电子响应文件作任何修改。</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 在提交响应文件截止时间至谈判文件中规定的谈判有效期满之间的这段时间内，供应商不得撤回其响应文件。</w:t>
      </w:r>
      <w:r>
        <w:rPr>
          <w:rFonts w:hint="eastAsia" w:ascii="宋体" w:hAnsi="宋体" w:eastAsia="宋体" w:cs="Times New Roman"/>
          <w:color w:val="000000"/>
          <w:sz w:val="24"/>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29" w:name="_Toc120614218"/>
      <w:r/>
      <w:bookmarkStart w:id="130" w:name="_Toc16938545"/>
      <w:r/>
      <w:bookmarkStart w:id="131" w:name="_Toc513029229"/>
      <w:r/>
      <w:bookmarkStart w:id="132" w:name="_Toc20823301"/>
      <w:r>
        <w:rPr>
          <w:rFonts w:hint="eastAsia" w:ascii="方正黑体_GBK" w:hAnsi="方正黑体_GBK" w:eastAsia="方正黑体_GBK" w:cs="方正黑体_GBK"/>
          <w:b w:val="0"/>
          <w:bCs w:val="0"/>
          <w:color w:val="000000"/>
          <w:sz w:val="30"/>
          <w:szCs w:val="30"/>
        </w:rPr>
        <w:t xml:space="preserve">五、响应文件的解密与评审</w:t>
      </w:r>
      <w:bookmarkEnd w:id="129"/>
      <w:r/>
      <w:bookmarkEnd w:id="130"/>
      <w:r/>
      <w:bookmarkEnd w:id="131"/>
      <w:r/>
      <w:bookmarkEnd w:id="132"/>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20.</w:t>
      </w:r>
      <w:r>
        <w:rPr>
          <w:rFonts w:hint="eastAsia" w:ascii="方正楷体_GBK" w:hAnsi="方正楷体_GBK" w:eastAsia="方正楷体_GBK" w:cs="方正楷体_GBK"/>
          <w:b/>
          <w:bCs/>
        </w:rPr>
        <w:t xml:space="preserve">响应文件解密</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供应商应当按照《操作手册》规定，在苏采云系统规定的时间内对响应文件进行解密。</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lang w:val="en-US" w:eastAsia="zh-CN"/>
        </w:rPr>
      </w:pPr>
      <w:r/>
      <w:bookmarkStart w:id="133" w:name="_Toc513029231"/>
      <w:r/>
      <w:bookmarkStart w:id="134" w:name="_Toc20823303"/>
      <w:r/>
      <w:bookmarkStart w:id="135" w:name="_Toc16938547"/>
      <w:r>
        <w:rPr>
          <w:rFonts w:hint="eastAsia" w:ascii="方正楷体_GBK" w:hAnsi="方正楷体_GBK" w:eastAsia="方正楷体_GBK" w:cs="方正楷体_GBK"/>
          <w:b/>
          <w:bCs/>
          <w:lang w:val="en-US" w:eastAsia="zh-CN"/>
        </w:rPr>
        <w:t xml:space="preserve">21.谈判</w:t>
      </w:r>
      <w:r>
        <w:rPr>
          <w:rFonts w:hint="eastAsia" w:ascii="方正楷体_GBK" w:hAnsi="方正楷体_GBK" w:eastAsia="方正楷体_GBK" w:cs="方正楷体_GBK"/>
          <w:b/>
          <w:bCs/>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依法组建的谈判小组对响应文件进行评审。</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21.2 </w:t>
      </w:r>
      <w:r>
        <w:rPr>
          <w:rFonts w:hint="eastAsia" w:ascii="宋体" w:hAnsi="宋体" w:eastAsia="宋体" w:cs="Times New Roman"/>
          <w:color w:val="000000"/>
          <w:sz w:val="24"/>
          <w:lang w:val="zh-CN" w:eastAsia="zh-CN"/>
        </w:rPr>
        <w:t xml:space="preserve">谈判小组由采购人代表和有关方面专家组成，人员构成符合政府采购有关规定。</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eastAsia="zh-CN"/>
        </w:rPr>
        <w:t xml:space="preserve">谈判小组独立工作，负责评审所有响应文件并推荐成交候选人，或根据采购人授权直接确定成交供应商。</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2.</w:t>
      </w:r>
      <w:r>
        <w:rPr>
          <w:rFonts w:hint="eastAsia" w:ascii="方正楷体_GBK" w:hAnsi="方正楷体_GBK" w:eastAsia="方正楷体_GBK" w:cs="方正楷体_GBK"/>
          <w:b/>
          <w:bCs/>
        </w:rPr>
        <w:t xml:space="preserve">评审过程的保密与公正</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End w:id="133"/>
      <w:r/>
      <w:bookmarkEnd w:id="134"/>
      <w:r/>
      <w:bookmarkEnd w:id="135"/>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谈判小组、采购人和交易中心工作人员、相关监督人员等与评审工作有关的人员，对评审情况以及在评审过程中获悉的国家秘密、商业秘密负有保密责任。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供应商不得以任何行为影响评审过程，否则其响应文件将被作为无效响应文件。</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交易中心和谈判小组不向未成交的供应商解释未成交原因，也不公布评审过程中的相关细节。</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36" w:name="_Toc513029232"/>
      <w:r/>
      <w:bookmarkStart w:id="137" w:name="_Toc16938548"/>
      <w:r/>
      <w:bookmarkStart w:id="138"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3.</w:t>
      </w:r>
      <w:r>
        <w:rPr>
          <w:rFonts w:hint="eastAsia" w:ascii="方正楷体_GBK" w:hAnsi="方正楷体_GBK" w:eastAsia="方正楷体_GBK" w:cs="方正楷体_GBK"/>
          <w:b/>
          <w:bCs/>
        </w:rPr>
        <w:t xml:space="preserve">评审过程中的的澄清</w:t>
      </w:r>
      <w:bookmarkEnd w:id="136"/>
      <w:r/>
      <w:bookmarkEnd w:id="137"/>
      <w:r/>
      <w:bookmarkEnd w:id="138"/>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项目评审期间，谈判小组</w:t>
      </w:r>
      <w:r>
        <w:rPr>
          <w:rFonts w:hint="eastAsia" w:ascii="宋体" w:hAnsi="宋体" w:eastAsia="宋体" w:cs="Times New Roman"/>
          <w:color w:val="000000"/>
          <w:sz w:val="24"/>
          <w:lang w:val="zh-CN"/>
        </w:rPr>
        <w:t xml:space="preserve">对响应文件中含义不明确、同类问题表述不一致或者有明显文字和计算错误的内容，有权要求供应商作出必要的澄清、说明或者补正。</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供应商的澄清、说明或者补正不得超出响应文件的范围或者改变响应文件的实质性内容。</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谈判小组并非对每个供应商都做澄清要求。</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需要供应商进行澄清、说明和补正的，谈判小组将通过苏采云系统向供应商发布</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lang w:val="zh-CN"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lang w:val="zh-CN" w:eastAsia="zh-CN"/>
        </w:rPr>
        <w:t xml:space="preserve">的供应商应当按照要求在苏采云系统中提交</w:t>
      </w:r>
      <w:r>
        <w:rPr>
          <w:rFonts w:hint="eastAsia" w:ascii="宋体" w:hAnsi="宋体" w:eastAsia="宋体" w:cs="Times New Roman"/>
          <w:color w:val="000000"/>
          <w:sz w:val="24"/>
          <w:lang w:val="zh-CN"/>
        </w:rPr>
        <w:t xml:space="preserve">《澄清响应函》</w:t>
      </w:r>
      <w:r>
        <w:rPr>
          <w:rFonts w:hint="eastAsia" w:ascii="宋体" w:hAnsi="宋体" w:eastAsia="宋体" w:cs="Times New Roman"/>
          <w:color w:val="000000"/>
          <w:sz w:val="24"/>
          <w:lang w:val="zh-CN"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.3 接到谈判小组澄清、说明和补正要求的供应商如未按规定做出澄清、说明和补正，其风险由供应商自行承担。</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39" w:name="_Toc20823305"/>
      <w:r/>
      <w:bookmarkStart w:id="140" w:name="_Toc16938549"/>
      <w:r/>
      <w:bookmarkStart w:id="141"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响应文件的审</w:t>
      </w:r>
      <w:bookmarkEnd w:id="139"/>
      <w:r/>
      <w:bookmarkEnd w:id="140"/>
      <w:r/>
      <w:bookmarkEnd w:id="141"/>
      <w:r>
        <w:rPr>
          <w:rFonts w:hint="eastAsia" w:ascii="方正楷体_GBK" w:hAnsi="方正楷体_GBK" w:eastAsia="方正楷体_GBK" w:cs="方正楷体_GBK"/>
          <w:b/>
          <w:bCs/>
        </w:rPr>
        <w:t xml:space="preserve">查</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24.1 响应文件审查分为资格审查和符合性审查。</w:t>
      </w:r>
      <w:r>
        <w:rPr>
          <w:rFonts w:hint="eastAsia"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24.1.1 资格审查。依据法律法规和谈判文件的规定，谈判小组对响应文件中的资格证明文件进行审查，以确定供应商是否具备参加谈判的资格。</w:t>
      </w:r>
      <w:r>
        <w:rPr>
          <w:rFonts w:hint="eastAsia"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谈判小组在进行资格审查的同时，将在“信用中国”网站（www.creditchina.gov.cn）查询供应商的信用记录，以确定供应商是否具备谈判资格，查询结果留存并归档。</w:t>
      </w:r>
      <w:r>
        <w:rPr>
          <w:rFonts w:hint="eastAsia"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rPr>
        <w:t xml:space="preserve">接受联合体的项目</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联合体成员存在不良信用记录的</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视同联合体存在不良应用记录。</w:t>
      </w:r>
      <w:r>
        <w:rPr>
          <w:rFonts w:hint="eastAsia" w:ascii="宋体" w:hAnsi="宋体" w:eastAsia="宋体" w:cs="Times New Roman"/>
          <w:color w:val="000000"/>
          <w:sz w:val="24"/>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24.1.2 符合性审查。依据谈判文件的规定，由谈判小组从响应文件的有效性、完整性和对谈判文件的响应程度进行审查，以确定是否对谈判文件的实质性要求作出响应。</w:t>
      </w:r>
      <w:r>
        <w:rPr>
          <w:rFonts w:hint="eastAsia"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24.1.3 未通过资格审查或符合性审查的供应商，谈判小组</w:t>
      </w:r>
      <w:r>
        <w:rPr>
          <w:rFonts w:hint="eastAsia" w:ascii="宋体" w:hAnsi="宋体" w:eastAsia="宋体" w:cs="Times New Roman"/>
          <w:color w:val="000000"/>
          <w:sz w:val="24"/>
          <w:szCs w:val="22"/>
          <w:lang w:val="en-US" w:eastAsia="zh-CN"/>
        </w:rPr>
        <w:t xml:space="preserve">将通过苏采云系统告知具体原因，评审结束后将不再接受有关询问。</w:t>
      </w:r>
      <w:r>
        <w:rPr>
          <w:rFonts w:hint="eastAsia"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24.2 在详细评审之前，谈判小组将首先审查每份响应文件是否实质性响应了谈判文件的要求。实质性响应的响应文件应该是与谈判文件要求的全部条款、条件和规格相符，没有重大偏离或保留的文件。</w:t>
      </w:r>
      <w:r>
        <w:rPr>
          <w:rFonts w:hint="eastAsia"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所谓重大偏离或保留是指与谈判文件规定的实质性要求存在负偏离，或者在实质上与谈判文件不一致，而且限制了合同中采购人的权利或供应商的义务，纠正这些偏离或保留将会对其他实质性响应的供应商产生不公正的影响。重大偏离的认定由谈判小组按照少数服从多数的原则作出结论。谈判小组决定响应文件的响应性只根据响应文件本身的内容，而不寻求外部的证据。</w:t>
      </w:r>
      <w:r>
        <w:rPr>
          <w:rFonts w:hint="eastAsia"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24.3 未实质性响应谈判文件的情形</w:t>
      </w:r>
      <w:r>
        <w:rPr>
          <w:rFonts w:hint="eastAsia"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.3.1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供应商在苏采云系统规定的时间内未成功解密电子响应文件。</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.3.2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供应商未按照谈判文件要求上传电子响应文件。</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.3.3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同一供应商提交两个（含两个）以上不同的响应文件或者最后报价。</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.3.4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供应商不具备谈判文件中规定的资格要求。</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.3.5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供应商的最后报价超过了采购预算</w:t>
      </w:r>
      <w:r>
        <w:rPr>
          <w:rFonts w:hint="eastAsia" w:ascii="宋体" w:hAnsi="宋体" w:eastAsia="宋体" w:cs="Times New Roman"/>
          <w:color w:val="000000"/>
          <w:sz w:val="24"/>
          <w:szCs w:val="22"/>
          <w:lang w:val="zh-CN" w:eastAsia="zh-CN"/>
        </w:rPr>
        <w:t xml:space="preserve">或最高限价</w:t>
      </w:r>
      <w:r>
        <w:rPr>
          <w:rFonts w:hint="eastAsia" w:ascii="宋体" w:hAnsi="宋体" w:eastAsia="宋体" w:cs="Times New Roman"/>
          <w:color w:val="000000"/>
          <w:sz w:val="24"/>
          <w:szCs w:val="22"/>
          <w:lang w:val="en-US" w:eastAsia="zh-CN"/>
        </w:rPr>
        <w:t xml:space="preserve">或单价上限</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.3.6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不符合谈判文件中规定的实质性要求和条件</w:t>
      </w:r>
      <w:r>
        <w:rPr>
          <w:rFonts w:hint="eastAsia" w:ascii="宋体" w:hAnsi="宋体" w:eastAsia="宋体" w:cs="Times New Roman"/>
          <w:b w:val="0"/>
          <w:bCs w:val="0"/>
          <w:color w:val="000000"/>
          <w:sz w:val="24"/>
          <w:lang w:val="zh-CN" w:eastAsia="zh-CN"/>
        </w:rPr>
        <w:t xml:space="preserve">（</w:t>
      </w:r>
      <w:r>
        <w:rPr>
          <w:rFonts w:hint="eastAsia" w:ascii="宋体" w:hAnsi="宋体" w:eastAsia="宋体" w:cs="Times New Roman"/>
          <w:b/>
          <w:bCs/>
          <w:color w:val="000000"/>
          <w:sz w:val="24"/>
          <w:lang w:val="zh-CN" w:eastAsia="zh-CN"/>
        </w:rPr>
        <w:t xml:space="preserve">本文件中</w:t>
      </w:r>
      <w:r>
        <w:rPr>
          <w:rFonts w:hint="eastAsia" w:ascii="宋体" w:hAnsi="宋体" w:eastAsia="宋体" w:cs="Times New Roman"/>
          <w:b/>
          <w:bCs/>
          <w:i w:val="0"/>
          <w:iCs w:val="0"/>
          <w:color w:val="000000"/>
          <w:sz w:val="24"/>
          <w:szCs w:val="21"/>
          <w:u w:val="none"/>
          <w:lang w:val="en-US" w:eastAsia="zh-CN"/>
        </w:rPr>
        <w:t xml:space="preserve">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b w:val="0"/>
          <w:bCs w:val="0"/>
          <w:color w:val="000000"/>
          <w:sz w:val="24"/>
          <w:lang w:val="zh-CN" w:eastAsia="zh-CN"/>
        </w:rPr>
        <w:t xml:space="preserve">）。</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.3.7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.3.8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响应文件含有采购人不能接受的附加条件。</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.3.9</w:t>
      </w:r>
      <w:r>
        <w:rPr>
          <w:rFonts w:hint="eastAsia" w:ascii="宋体" w:hAnsi="宋体" w:eastAsia="宋体" w:cs="Times New Roman"/>
          <w:color w:val="000000"/>
          <w:sz w:val="24"/>
          <w:lang w:val="en-US" w:eastAsia="zh-CN"/>
        </w:rPr>
        <w:t xml:space="preserve"> 谈判</w:t>
      </w:r>
      <w:r>
        <w:rPr>
          <w:rFonts w:hint="eastAsia" w:ascii="宋体" w:hAnsi="宋体" w:eastAsia="宋体" w:cs="Times New Roman"/>
          <w:color w:val="000000"/>
          <w:sz w:val="24"/>
          <w:lang w:val="en-US" w:eastAsia="zh-CN"/>
        </w:rPr>
        <w:t xml:space="preserve">小组</w:t>
      </w:r>
      <w:r>
        <w:rPr>
          <w:rFonts w:hint="eastAsia" w:ascii="宋体" w:hAnsi="宋体" w:eastAsia="宋体" w:cs="Times New Roman"/>
          <w:color w:val="000000"/>
          <w:sz w:val="24"/>
          <w:lang w:val="zh-CN" w:eastAsia="zh-CN"/>
        </w:rPr>
        <w:t xml:space="preserve">发现</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报价低于采购项目预算50%，或者低于采购项目最高限价45%，或者</w:t>
      </w:r>
      <w:r>
        <w:rPr>
          <w:rFonts w:hint="eastAsia" w:ascii="宋体" w:hAnsi="宋体" w:eastAsia="宋体" w:cs="Times New Roman"/>
          <w:color w:val="000000"/>
          <w:sz w:val="24"/>
          <w:lang w:val="zh-CN"/>
        </w:rPr>
        <w:t xml:space="preserve">认为</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rPr>
        <w:t xml:space="preserve">的报价</w:t>
      </w:r>
      <w:r>
        <w:rPr>
          <w:rFonts w:hint="eastAsia" w:ascii="宋体" w:hAnsi="宋体" w:eastAsia="宋体" w:cs="Times New Roman"/>
          <w:color w:val="000000"/>
          <w:sz w:val="24"/>
          <w:lang w:val="zh-CN" w:eastAsia="zh-CN"/>
        </w:rPr>
        <w:t xml:space="preserve">过低</w:t>
      </w:r>
      <w:r>
        <w:rPr>
          <w:rFonts w:hint="eastAsia" w:ascii="宋体" w:hAnsi="宋体" w:eastAsia="宋体" w:cs="Times New Roman"/>
          <w:color w:val="000000"/>
          <w:sz w:val="24"/>
          <w:lang w:val="zh-CN"/>
        </w:rPr>
        <w:t xml:space="preserve">，有可能影响</w:t>
      </w:r>
      <w:r>
        <w:rPr>
          <w:rFonts w:hint="eastAsia" w:ascii="宋体" w:hAnsi="宋体" w:eastAsia="宋体" w:cs="Times New Roman"/>
          <w:color w:val="000000"/>
          <w:sz w:val="24"/>
          <w:lang w:val="zh-CN" w:eastAsia="zh-CN"/>
        </w:rPr>
        <w:t xml:space="preserve">产品或服务</w:t>
      </w:r>
      <w:r>
        <w:rPr>
          <w:rFonts w:hint="eastAsia" w:ascii="宋体" w:hAnsi="宋体" w:eastAsia="宋体" w:cs="Times New Roman"/>
          <w:color w:val="000000"/>
          <w:sz w:val="24"/>
          <w:lang w:val="zh-CN"/>
        </w:rPr>
        <w:t xml:space="preserve">质量或不能诚信履约的，</w:t>
      </w:r>
      <w:r>
        <w:rPr>
          <w:rFonts w:hint="eastAsia" w:ascii="宋体" w:hAnsi="宋体" w:eastAsia="宋体" w:cs="Times New Roman"/>
          <w:color w:val="000000"/>
          <w:sz w:val="24"/>
          <w:lang w:val="zh-CN" w:eastAsia="zh-CN"/>
        </w:rPr>
        <w:t xml:space="preserve">应当启动异常低价投标审查机制，</w:t>
      </w:r>
      <w:r>
        <w:rPr>
          <w:rFonts w:hint="eastAsia" w:ascii="宋体" w:hAnsi="宋体" w:eastAsia="宋体" w:cs="Times New Roman"/>
          <w:color w:val="000000"/>
          <w:sz w:val="24"/>
          <w:lang w:val="zh-CN"/>
        </w:rPr>
        <w:t xml:space="preserve">通过苏采云系统要求</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rPr>
        <w:t xml:space="preserve">在合理的时间内提供</w:t>
      </w:r>
      <w:r>
        <w:rPr>
          <w:rFonts w:hint="eastAsia" w:ascii="宋体" w:hAnsi="宋体" w:eastAsia="宋体" w:cs="Times New Roman"/>
          <w:color w:val="000000"/>
          <w:sz w:val="24"/>
          <w:lang w:val="zh-CN" w:eastAsia="zh-CN"/>
        </w:rPr>
        <w:t xml:space="preserve">项目具体成本测算等与报价合理性相关的书面</w:t>
      </w:r>
      <w:r>
        <w:rPr>
          <w:rFonts w:hint="eastAsia" w:ascii="宋体" w:hAnsi="宋体" w:eastAsia="宋体" w:cs="Times New Roman"/>
          <w:color w:val="000000"/>
          <w:sz w:val="24"/>
          <w:lang w:val="zh-CN"/>
        </w:rPr>
        <w:t xml:space="preserve">说明</w:t>
      </w:r>
      <w:r>
        <w:rPr>
          <w:rFonts w:hint="eastAsia" w:ascii="宋体" w:hAnsi="宋体" w:eastAsia="宋体" w:cs="Times New Roman"/>
          <w:color w:val="000000"/>
          <w:sz w:val="24"/>
          <w:lang w:val="zh-CN" w:eastAsia="zh-CN"/>
        </w:rPr>
        <w:t xml:space="preserve">及相关证明材料</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不提供书面说明及证明材料，或者书面说明、证明材料</w:t>
      </w:r>
      <w:r>
        <w:rPr>
          <w:rFonts w:hint="eastAsia" w:ascii="宋体" w:hAnsi="宋体" w:eastAsia="宋体" w:cs="Times New Roman"/>
          <w:color w:val="000000"/>
          <w:sz w:val="24"/>
          <w:lang w:val="zh-CN"/>
        </w:rPr>
        <w:t xml:space="preserve">不能证明其报价合理性的，</w:t>
      </w:r>
      <w:r>
        <w:rPr>
          <w:rFonts w:hint="eastAsia" w:ascii="宋体" w:hAnsi="宋体" w:eastAsia="宋体" w:cs="Times New Roman"/>
          <w:color w:val="000000"/>
          <w:sz w:val="24"/>
          <w:lang w:val="en-US" w:eastAsia="zh-CN"/>
        </w:rPr>
        <w:t xml:space="preserve">谈判小组</w:t>
      </w:r>
      <w:r>
        <w:rPr>
          <w:rFonts w:hint="eastAsia" w:ascii="宋体" w:hAnsi="宋体" w:eastAsia="宋体" w:cs="Times New Roman"/>
          <w:color w:val="000000"/>
          <w:sz w:val="24"/>
          <w:lang w:val="zh-CN"/>
        </w:rPr>
        <w:t xml:space="preserve">应当将其作为无效</w:t>
      </w:r>
      <w:r>
        <w:rPr>
          <w:rFonts w:hint="eastAsia" w:ascii="宋体" w:hAnsi="宋体" w:eastAsia="宋体" w:cs="Times New Roman"/>
          <w:color w:val="000000"/>
          <w:sz w:val="24"/>
          <w:lang w:val="en-US" w:eastAsia="zh-CN"/>
        </w:rPr>
        <w:t xml:space="preserve">响应</w:t>
      </w:r>
      <w:r>
        <w:rPr>
          <w:rFonts w:hint="eastAsia" w:ascii="宋体" w:hAnsi="宋体" w:eastAsia="宋体" w:cs="Times New Roman"/>
          <w:color w:val="000000"/>
          <w:sz w:val="24"/>
          <w:lang w:val="zh-CN"/>
        </w:rPr>
        <w:t xml:space="preserve">处理。</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eastAsia="zh-CN"/>
        </w:rPr>
        <w:t xml:space="preserve">.3.</w:t>
      </w:r>
      <w:r>
        <w:rPr>
          <w:rFonts w:hint="eastAsia" w:ascii="宋体" w:hAnsi="宋体" w:eastAsia="宋体" w:cs="Times New Roman"/>
          <w:color w:val="000000"/>
          <w:sz w:val="24"/>
          <w:szCs w:val="21"/>
          <w:lang w:val="en-US" w:eastAsia="zh-CN"/>
        </w:rPr>
        <w:t xml:space="preserve">10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采购产品被财政部、国家发改委、生态环境部等列入“节能产品品目清单”、“环境标志产品品目清单”强制采购范围，</w:t>
      </w:r>
      <w:r>
        <w:rPr>
          <w:rFonts w:hint="eastAsia" w:ascii="宋体" w:hAnsi="宋体" w:eastAsia="宋体" w:cs="Times New Roman"/>
          <w:color w:val="000000"/>
          <w:sz w:val="24"/>
          <w:szCs w:val="21"/>
          <w:lang w:val="en-US" w:eastAsia="zh-CN"/>
        </w:rPr>
        <w:t xml:space="preserve">而供应商提供的产品不在强制采购范围内</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.3.1</w:t>
      </w:r>
      <w:r>
        <w:rPr>
          <w:rFonts w:hint="eastAsia" w:ascii="宋体" w:hAnsi="宋体" w:eastAsia="宋体" w:cs="Times New Roman"/>
          <w:color w:val="000000"/>
          <w:sz w:val="24"/>
          <w:lang w:val="en-US" w:eastAsia="zh-CN"/>
        </w:rPr>
        <w:t xml:space="preserve">1 </w:t>
      </w:r>
      <w:r>
        <w:rPr>
          <w:rFonts w:hint="eastAsia" w:ascii="宋体" w:hAnsi="宋体" w:eastAsia="宋体" w:cs="Times New Roman"/>
          <w:color w:val="000000"/>
          <w:sz w:val="24"/>
          <w:lang w:val="zh-CN" w:eastAsia="zh-CN"/>
        </w:rPr>
        <w:t xml:space="preserve">响应文件未按照谈判文件要求加盖电子公章。</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.3.1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szCs w:val="21"/>
          <w:lang w:val="en-US" w:eastAsia="zh-CN"/>
        </w:rPr>
        <w:t xml:space="preserve">法律法规及本谈判文件规定的其他无效响应情形。</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未实质性响应谈判文件的响应文件按无效响应处理。</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如果响应文件实质上没有响应谈判文件的要求，谈判小组将予以拒绝，供应商不得通过修改或撤销不合理要求的偏离或保留而使其成为实质性响应的文件。</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 </w:t>
      </w:r>
      <w:r>
        <w:rPr>
          <w:rFonts w:hint="eastAsia" w:ascii="宋体" w:hAnsi="宋体" w:eastAsia="宋体" w:cs="Times New Roman"/>
          <w:color w:val="000000"/>
          <w:sz w:val="24"/>
          <w:lang w:val="zh-CN" w:eastAsia="zh-CN"/>
        </w:rPr>
        <w:t xml:space="preserve">供应商在项目评审全过程中应保持通讯畅通，</w:t>
      </w:r>
      <w:r>
        <w:rPr>
          <w:rFonts w:hint="eastAsia" w:ascii="宋体" w:hAnsi="宋体" w:eastAsia="宋体" w:cs="Times New Roman"/>
          <w:color w:val="000000"/>
          <w:sz w:val="24"/>
          <w:lang w:val="zh-CN"/>
        </w:rPr>
        <w:t xml:space="preserve">及时登录苏采云系统查阅、答复相关信息，</w:t>
      </w:r>
      <w:r>
        <w:rPr>
          <w:rFonts w:hint="eastAsia" w:ascii="宋体" w:hAnsi="宋体" w:eastAsia="宋体" w:cs="Times New Roman"/>
          <w:color w:val="000000"/>
          <w:sz w:val="24"/>
          <w:lang w:val="zh-CN" w:eastAsia="zh-CN"/>
        </w:rPr>
        <w:t xml:space="preserve">并安排专人与交易中心及谈判小组联系。</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lang w:val="zh-CN" w:eastAsia="zh-CN"/>
        </w:rPr>
      </w:pPr>
      <w:r/>
      <w:bookmarkStart w:id="142" w:name="_Toc20823306"/>
      <w:r/>
      <w:bookmarkStart w:id="143" w:name="_Toc513029234"/>
      <w:r/>
      <w:bookmarkStart w:id="144" w:name="_Toc16938550"/>
      <w:r>
        <w:rPr>
          <w:rFonts w:hint="eastAsia" w:ascii="方正楷体_GBK" w:hAnsi="方正楷体_GBK" w:eastAsia="方正楷体_GBK" w:cs="方正楷体_GBK"/>
          <w:b/>
          <w:bCs/>
          <w:lang w:val="zh-CN" w:eastAsia="zh-CN"/>
        </w:rPr>
        <w:t xml:space="preserve">2</w:t>
      </w:r>
      <w:bookmarkEnd w:id="142"/>
      <w:r/>
      <w:bookmarkEnd w:id="143"/>
      <w:r/>
      <w:bookmarkEnd w:id="144"/>
      <w:r>
        <w:rPr>
          <w:rFonts w:hint="eastAsia" w:ascii="方正楷体_GBK" w:hAnsi="方正楷体_GBK" w:eastAsia="方正楷体_GBK" w:cs="方正楷体_GBK"/>
          <w:b/>
          <w:bCs/>
          <w:lang w:val="en-US" w:eastAsia="zh-CN"/>
        </w:rPr>
        <w:t xml:space="preserve">5.</w:t>
      </w:r>
      <w:r>
        <w:rPr>
          <w:rFonts w:hint="eastAsia" w:ascii="方正楷体_GBK" w:hAnsi="方正楷体_GBK" w:eastAsia="方正楷体_GBK" w:cs="方正楷体_GBK"/>
          <w:b/>
          <w:bCs/>
          <w:lang w:val="zh-CN" w:eastAsia="zh-CN"/>
        </w:rPr>
        <w:t xml:space="preserve">谈判程序及成交标准</w:t>
      </w:r>
      <w:r>
        <w:rPr>
          <w:rFonts w:hint="eastAsia" w:ascii="方正楷体_GBK" w:hAnsi="方正楷体_GBK" w:eastAsia="方正楷体_GBK" w:cs="方正楷体_GBK"/>
          <w:b/>
          <w:bCs/>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b w:val="0"/>
          <w:bCs w:val="0"/>
          <w:color w:val="000000"/>
          <w:sz w:val="24"/>
          <w:lang w:val="zh-CN" w:eastAsia="zh-CN"/>
        </w:rPr>
      </w:pPr>
      <w:r>
        <w:rPr>
          <w:rFonts w:hint="eastAsia" w:ascii="宋体" w:hAnsi="宋体" w:eastAsia="宋体" w:cs="Times New Roman"/>
          <w:b w:val="0"/>
          <w:bCs w:val="0"/>
          <w:color w:val="000000"/>
          <w:sz w:val="24"/>
          <w:lang w:val="zh-CN" w:eastAsia="zh-CN"/>
        </w:rPr>
        <w:t xml:space="preserve">2</w:t>
      </w:r>
      <w:r>
        <w:rPr>
          <w:rFonts w:hint="eastAsia" w:ascii="宋体" w:hAnsi="宋体" w:eastAsia="宋体" w:cs="Times New Roman"/>
          <w:b w:val="0"/>
          <w:bCs w:val="0"/>
          <w:color w:val="000000"/>
          <w:sz w:val="24"/>
          <w:lang w:val="en-US" w:eastAsia="zh-CN"/>
        </w:rPr>
        <w:t xml:space="preserve">5</w:t>
      </w:r>
      <w:r>
        <w:rPr>
          <w:rFonts w:hint="eastAsia" w:ascii="宋体" w:hAnsi="宋体" w:eastAsia="宋体" w:cs="Times New Roman"/>
          <w:b w:val="0"/>
          <w:bCs w:val="0"/>
          <w:color w:val="000000"/>
          <w:sz w:val="24"/>
          <w:lang w:val="zh-CN" w:eastAsia="zh-CN"/>
        </w:rPr>
        <w:t xml:space="preserve">.1</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b w:val="0"/>
          <w:bCs w:val="0"/>
          <w:color w:val="000000"/>
          <w:sz w:val="24"/>
          <w:lang w:val="zh-CN" w:eastAsia="zh-CN"/>
        </w:rPr>
        <w:t xml:space="preserve">谈判程序</w:t>
      </w:r>
      <w:r>
        <w:rPr>
          <w:rFonts w:hint="eastAsia" w:ascii="宋体" w:hAnsi="宋体" w:eastAsia="宋体" w:cs="Times New Roman"/>
          <w:b w:val="0"/>
          <w:bCs w:val="0"/>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谈判</w:t>
      </w:r>
      <w:r>
        <w:rPr>
          <w:rFonts w:hint="eastAsia" w:ascii="宋体" w:hAnsi="宋体" w:eastAsia="宋体" w:cs="Times New Roman"/>
          <w:color w:val="000000"/>
          <w:sz w:val="24"/>
          <w:szCs w:val="21"/>
          <w:lang w:val="en-US" w:eastAsia="zh-CN"/>
        </w:rPr>
        <w:t xml:space="preserve">小组将与通过资格审查和符合性审查的供应商分别进行</w:t>
      </w:r>
      <w:r>
        <w:rPr>
          <w:rFonts w:hint="eastAsia" w:ascii="宋体" w:hAnsi="宋体" w:eastAsia="宋体" w:cs="Times New Roman"/>
          <w:color w:val="000000"/>
          <w:sz w:val="24"/>
          <w:lang w:val="zh-CN" w:eastAsia="zh-CN"/>
        </w:rPr>
        <w:t xml:space="preserve">谈判。谈判小组通过苏采云系统向供应商发布《谈判函》，供应商应当按照要求在苏采云系统提交《谈判响应函》并加盖电子公章。</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在谈判过程中，谈判小组可能根据谈判情况对谈判文件进行实质性变动的内容包括：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电子公章。</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Times New Roman"/>
          <w:color w:val="000000"/>
          <w:sz w:val="24"/>
          <w:lang w:val="en-US" w:eastAsia="zh-CN"/>
        </w:rPr>
        <w:t xml:space="preserve">最后报价是供应商响应文件的有效组成部分。</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未在谈判小组规定的时间内在苏采云系统中提交最后报价的视为放弃谈判，其响应文件按无效响应处理，最后报价格式表须加盖电子公章,否则视为未提交最后报价。已提交响应文件的供应商，在提交最后报价之前，可以根据谈判情况退出谈判，并在苏采云系统中提交加盖电子公章的《退出谈判函》。</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b w:val="0"/>
          <w:bCs w:val="0"/>
          <w:color w:val="000000"/>
          <w:sz w:val="24"/>
          <w:lang w:val="zh-CN" w:eastAsia="zh-CN"/>
        </w:rPr>
        <w:t xml:space="preserve">2</w:t>
      </w:r>
      <w:r>
        <w:rPr>
          <w:rFonts w:hint="eastAsia" w:ascii="宋体" w:hAnsi="宋体" w:eastAsia="宋体" w:cs="Times New Roman"/>
          <w:b w:val="0"/>
          <w:bCs w:val="0"/>
          <w:color w:val="000000"/>
          <w:sz w:val="24"/>
          <w:lang w:val="en-US" w:eastAsia="zh-CN"/>
        </w:rPr>
        <w:t xml:space="preserve">5</w:t>
      </w:r>
      <w:r>
        <w:rPr>
          <w:rFonts w:hint="eastAsia" w:ascii="宋体" w:hAnsi="宋体" w:eastAsia="宋体" w:cs="Times New Roman"/>
          <w:b w:val="0"/>
          <w:bCs w:val="0"/>
          <w:color w:val="000000"/>
          <w:sz w:val="24"/>
          <w:lang w:val="zh-CN" w:eastAsia="zh-CN"/>
        </w:rPr>
        <w:t xml:space="preserve">.2 成交标准。</w:t>
      </w:r>
      <w:r>
        <w:rPr>
          <w:rFonts w:hint="eastAsia" w:ascii="宋体" w:hAnsi="宋体" w:eastAsia="宋体" w:cs="Times New Roman"/>
          <w:color w:val="000000"/>
          <w:sz w:val="24"/>
          <w:lang w:val="zh-CN" w:eastAsia="zh-CN"/>
        </w:rPr>
        <w:t xml:space="preserve">见谈判文件第五章</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25.3 采购活动终止</w:t>
      </w:r>
      <w:r>
        <w:rPr>
          <w:rFonts w:hint="eastAsia" w:ascii="宋体" w:hAnsi="宋体" w:eastAsia="宋体" w:cs="Times New Roman"/>
          <w:color w:val="000000"/>
          <w:sz w:val="24"/>
          <w:lang w:val="zh-CN" w:eastAsia="zh-CN"/>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 xml:space="preserve">出现下列情形之一的，本次采购活动终止：</w:t>
      </w:r>
      <w:r>
        <w:rPr>
          <w:rFonts w:hint="eastAsia" w:ascii="宋体" w:hAnsi="宋体" w:eastAsia="宋体" w:cs="Times New Roman"/>
          <w:b/>
          <w:bCs/>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.1因情况变化，不再符合规定的竞争性谈判采购方式适用情形。</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.2出现影响采购公正的违法、违规行为。</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szCs w:val="21"/>
          <w:lang w:val="en-US" w:eastAsia="zh-CN"/>
        </w:rPr>
        <w:t xml:space="preserve">在苏采云系统规定时间内成功解密电子响应文件的供应商不足三家。</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bookmarkStart w:id="145" w:name="_Toc120614219"/>
      <w:r/>
      <w:bookmarkStart w:id="146" w:name="_Toc513029235"/>
      <w:r/>
      <w:bookmarkStart w:id="147" w:name="_Toc16938551"/>
      <w:r/>
      <w:bookmarkStart w:id="148" w:name="_Toc20823307"/>
      <w:r/>
      <w:bookmarkStart w:id="149" w:name="_Toc513029238"/>
      <w:r/>
      <w:bookmarkStart w:id="150" w:name="_Toc16938554"/>
      <w:r/>
      <w:bookmarkStart w:id="151" w:name="_Toc20823310"/>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.3.4</w:t>
      </w:r>
      <w:r>
        <w:rPr>
          <w:rFonts w:hint="eastAsia" w:ascii="宋体" w:hAnsi="宋体" w:eastAsia="宋体" w:cs="Times New Roman"/>
          <w:color w:val="000000"/>
          <w:sz w:val="24"/>
          <w:lang w:val="zh-CN" w:eastAsia="zh-CN"/>
        </w:rPr>
        <w:t xml:space="preserve">在谈判过程中符合要求的供应商或者最后报价未超过采购预算</w:t>
      </w:r>
      <w:r>
        <w:rPr>
          <w:rFonts w:hint="eastAsia" w:ascii="宋体" w:hAnsi="宋体" w:eastAsia="宋体" w:cs="Times New Roman"/>
          <w:color w:val="000000"/>
          <w:sz w:val="24"/>
          <w:szCs w:val="21"/>
          <w:lang w:val="en-US" w:eastAsia="zh-CN"/>
        </w:rPr>
        <w:t xml:space="preserve">或最高限价</w:t>
      </w:r>
      <w:r>
        <w:rPr>
          <w:rFonts w:hint="eastAsia" w:ascii="宋体" w:hAnsi="宋体" w:eastAsia="宋体" w:cs="Times New Roman"/>
          <w:color w:val="000000"/>
          <w:sz w:val="24"/>
          <w:lang w:val="zh-CN" w:eastAsia="zh-CN"/>
        </w:rPr>
        <w:t xml:space="preserve">的供应商不足三家。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.3.5法律法规规定的其他应当终止情形。</w:t>
      </w:r>
      <w:r>
        <w:rPr>
          <w:rFonts w:hint="eastAsia" w:ascii="宋体" w:hAnsi="宋体" w:eastAsia="宋体" w:cs="Times New Roman"/>
          <w:color w:val="000000"/>
          <w:sz w:val="24"/>
          <w:lang w:val="zh-CN" w:eastAsia="zh-CN"/>
        </w:rPr>
      </w:r>
      <w:r/>
    </w:p>
    <w:p>
      <w:pPr>
        <w:pStyle w:val="869"/>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25.4 如出现25.</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或25.3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情形，</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eastAsia="zh-CN"/>
        </w:rPr>
        <w:t xml:space="preserve">活动失败，</w:t>
      </w:r>
      <w:r>
        <w:rPr>
          <w:rFonts w:hint="eastAsia" w:ascii="宋体" w:hAnsi="宋体" w:eastAsia="宋体" w:cs="Times New Roman"/>
          <w:color w:val="000000"/>
          <w:sz w:val="24"/>
          <w:lang w:val="en-US" w:eastAsia="zh-CN"/>
        </w:rPr>
        <w:t xml:space="preserve">谈判小组应</w:t>
      </w:r>
      <w:r>
        <w:rPr>
          <w:rFonts w:hint="eastAsia" w:ascii="宋体" w:hAnsi="宋体" w:eastAsia="宋体" w:cs="Times New Roman"/>
          <w:b w:val="0"/>
          <w:bCs w:val="0"/>
          <w:color w:val="000000"/>
          <w:sz w:val="24"/>
          <w:szCs w:val="22"/>
          <w:lang w:val="en-US" w:eastAsia="zh-CN" w:bidi="ar"/>
        </w:rPr>
        <w:t xml:space="preserve">对谈判</w:t>
      </w:r>
      <w:r>
        <w:rPr>
          <w:rFonts w:hint="eastAsia" w:ascii="宋体" w:hAnsi="宋体" w:eastAsia="宋体" w:cs="Times New Roman"/>
          <w:b w:val="0"/>
          <w:bCs w:val="0"/>
          <w:color w:val="000000"/>
          <w:sz w:val="24"/>
          <w:szCs w:val="22"/>
          <w:lang w:val="zh-CN" w:eastAsia="zh-CN" w:bidi="ar"/>
        </w:rPr>
        <w:t xml:space="preserve">文件是否存在不合理条款</w:t>
      </w:r>
      <w:r>
        <w:rPr>
          <w:rFonts w:hint="eastAsia" w:ascii="宋体" w:hAnsi="宋体" w:eastAsia="宋体" w:cs="Times New Roman"/>
          <w:b w:val="0"/>
          <w:bCs w:val="0"/>
          <w:color w:val="000000"/>
          <w:sz w:val="24"/>
          <w:szCs w:val="22"/>
          <w:lang w:val="en-US" w:eastAsia="zh-CN" w:bidi="ar"/>
        </w:rPr>
        <w:t xml:space="preserve">进行论证，并在评审报告中写明</w:t>
      </w:r>
      <w:r>
        <w:rPr>
          <w:rFonts w:hint="eastAsia" w:ascii="宋体" w:hAnsi="宋体" w:eastAsia="宋体" w:cs="Times New Roman"/>
          <w:b w:val="0"/>
          <w:bCs w:val="0"/>
          <w:color w:val="000000"/>
          <w:sz w:val="24"/>
          <w:szCs w:val="22"/>
          <w:lang w:val="zh-CN" w:eastAsia="zh-CN" w:bidi="ar"/>
        </w:rPr>
        <w:t xml:space="preserve">论证意见。</w:t>
      </w:r>
      <w:r>
        <w:rPr>
          <w:rFonts w:ascii="宋体" w:hAnsi="宋体" w:eastAsia="宋体" w:cs="Times New Roman"/>
          <w:color w:val="000000"/>
          <w:sz w:val="24"/>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45"/>
      <w:r/>
      <w:bookmarkEnd w:id="146"/>
      <w:r/>
      <w:bookmarkEnd w:id="147"/>
      <w:r/>
      <w:bookmarkEnd w:id="148"/>
      <w:r>
        <w:rPr>
          <w:rFonts w:hint="eastAsia" w:ascii="方正黑体_GBK" w:hAnsi="方正黑体_GBK" w:eastAsia="方正黑体_GBK" w:cs="方正黑体_GBK"/>
          <w:b w:val="0"/>
          <w:bCs w:val="0"/>
          <w:color w:val="000000"/>
          <w:sz w:val="30"/>
          <w:szCs w:val="30"/>
        </w:rPr>
        <w:t xml:space="preserve">成交</w:t>
      </w:r>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lang w:val="en-US" w:eastAsia="zh-CN"/>
        </w:rPr>
      </w:pPr>
      <w:r>
        <w:rPr>
          <w:rFonts w:hint="eastAsia" w:ascii="方正楷体_GBK" w:hAnsi="方正楷体_GBK" w:eastAsia="方正楷体_GBK" w:cs="方正楷体_GBK"/>
          <w:b/>
          <w:bCs/>
          <w:lang w:val="en-US" w:eastAsia="zh-CN"/>
        </w:rPr>
        <w:t xml:space="preserve">26</w:t>
      </w:r>
      <w:bookmarkEnd w:id="149"/>
      <w:r>
        <w:rPr>
          <w:rFonts w:hint="eastAsia" w:ascii="方正楷体_GBK" w:hAnsi="方正楷体_GBK" w:eastAsia="方正楷体_GBK" w:cs="方正楷体_GBK"/>
          <w:b/>
          <w:bCs/>
          <w:lang w:val="en-US" w:eastAsia="zh-CN"/>
        </w:rPr>
        <w:t xml:space="preserve">.确定</w:t>
      </w:r>
      <w:bookmarkEnd w:id="150"/>
      <w:r/>
      <w:bookmarkEnd w:id="151"/>
      <w:r>
        <w:rPr>
          <w:rFonts w:hint="eastAsia" w:ascii="方正楷体_GBK" w:hAnsi="方正楷体_GBK" w:eastAsia="方正楷体_GBK" w:cs="方正楷体_GBK"/>
          <w:b/>
          <w:bCs/>
          <w:lang w:val="en-US" w:eastAsia="zh-CN"/>
        </w:rPr>
        <w:t xml:space="preserve">成交单位</w:t>
      </w:r>
      <w:r>
        <w:rPr>
          <w:rFonts w:hint="eastAsia" w:ascii="方正楷体_GBK" w:hAnsi="方正楷体_GBK" w:eastAsia="方正楷体_GBK" w:cs="方正楷体_GBK"/>
          <w:b/>
          <w:bCs/>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en-US" w:eastAsia="zh-CN"/>
        </w:rPr>
        <w:t xml:space="preserve">26.1</w:t>
      </w:r>
      <w:r>
        <w:rPr>
          <w:rFonts w:hint="eastAsia" w:ascii="宋体" w:hAnsi="宋体" w:eastAsia="宋体" w:cs="Times New Roman"/>
          <w:color w:val="000000"/>
          <w:sz w:val="24"/>
          <w:szCs w:val="21"/>
          <w:lang w:val="en-US" w:eastAsia="zh-CN"/>
        </w:rPr>
        <w:t xml:space="preserve"> 成交候选供应商的确定原则和数量见谈判文件第五章。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）种方式确定成交供应商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（1）谈判小组直接确定排名第一的成交候选供应商为成交供应商。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（2）采购人在谈判小组推荐的成交候选供应商中按顺序确定</w:t>
      </w:r>
      <w:r>
        <w:rPr>
          <w:rFonts w:hint="eastAsia" w:ascii="宋体" w:hAnsi="宋体" w:eastAsia="宋体" w:cs="Times New Roman"/>
          <w:color w:val="000000"/>
          <w:sz w:val="24"/>
          <w:lang w:val="zh-CN"/>
        </w:rPr>
        <w:t xml:space="preserve">成交供应商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按第二种方式确定</w:t>
      </w:r>
      <w:r>
        <w:rPr>
          <w:rFonts w:hint="eastAsia" w:ascii="宋体" w:hAnsi="宋体" w:eastAsia="宋体" w:cs="Times New Roman"/>
          <w:color w:val="000000"/>
          <w:sz w:val="24"/>
          <w:lang w:val="zh-CN"/>
        </w:rPr>
        <w:t xml:space="preserve">成交供应商</w:t>
      </w:r>
      <w:r>
        <w:rPr>
          <w:rFonts w:hint="eastAsia" w:ascii="宋体" w:hAnsi="宋体" w:eastAsia="宋体" w:cs="Times New Roman"/>
          <w:color w:val="000000"/>
          <w:sz w:val="24"/>
          <w:lang w:val="zh-CN"/>
        </w:rPr>
        <w:t xml:space="preserve">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采购人，采购人自收到评审报告之日起五个工作日内，在评审报告推荐的成交候选供应商中按顺序确定</w:t>
      </w:r>
      <w:r>
        <w:rPr>
          <w:rFonts w:hint="eastAsia" w:ascii="宋体" w:hAnsi="宋体" w:eastAsia="宋体" w:cs="Times New Roman"/>
          <w:color w:val="000000"/>
          <w:sz w:val="24"/>
          <w:lang w:val="zh-CN"/>
        </w:rPr>
        <w:t xml:space="preserve">成交供应商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26.3</w:t>
      </w:r>
      <w:r>
        <w:rPr>
          <w:rFonts w:hint="eastAsia" w:ascii="宋体" w:hAnsi="宋体" w:eastAsia="宋体" w:cs="Times New Roman"/>
          <w:color w:val="000000"/>
          <w:sz w:val="24"/>
          <w:lang w:val="zh-CN" w:eastAsia="zh-CN"/>
        </w:rPr>
        <w:t xml:space="preserve"> 交易中心将在“江苏政府采购网”发布成交结果公告，公告期限为1个工作日。</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26.4 </w:t>
      </w:r>
      <w:r>
        <w:rPr>
          <w:rFonts w:hint="eastAsia" w:ascii="宋体" w:hAnsi="宋体" w:eastAsia="宋体" w:cs="Times New Roman"/>
          <w:b/>
          <w:bCs/>
          <w:color w:val="000000"/>
          <w:sz w:val="24"/>
          <w:lang w:val="zh-CN" w:eastAsia="zh-CN"/>
        </w:rPr>
        <w:t xml:space="preserve">若有充分证据证明成交供应商出现下列情况之一的，一经查实将被取消成交资格：</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26.4.1 提供虚假材料谋取成交。</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26.4.2 向评审专家、采购人或交易中心工作人员行贿或者提供其他不正当利益。</w:t>
      </w:r>
      <w:r>
        <w:rPr>
          <w:rFonts w:hint="eastAsia" w:ascii="宋体" w:hAnsi="宋体" w:eastAsia="宋体" w:cs="Times New Roman"/>
          <w:color w:val="000000"/>
          <w:sz w:val="24"/>
          <w:szCs w:val="22"/>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szCs w:val="22"/>
          <w:lang w:val="zh-CN" w:eastAsia="zh-CN"/>
        </w:rPr>
        <w:t xml:space="preserve">26.4.3 与其他供应商、评审专家、采购人或交易中心工作人员恶意串通。</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26.4.4 不满足本谈判文件规定的实质性要求，但在评审过程中未被谈判小组发现。</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26.4.5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52" w:name="_Hlt16619369"/>
      <w:r/>
      <w:bookmarkEnd w:id="152"/>
      <w:r/>
      <w:bookmarkStart w:id="153" w:name="_Toc462564139"/>
      <w:r/>
      <w:bookmarkStart w:id="154" w:name="_Toc120614244"/>
      <w:r/>
      <w:bookmarkStart w:id="155" w:name="_Hlt16619350"/>
      <w:r/>
      <w:bookmarkStart w:id="156" w:name="_Toc20823346"/>
      <w:r/>
      <w:bookmarkStart w:id="157" w:name="_Toc16938590"/>
      <w:r/>
      <w:bookmarkStart w:id="158" w:name="_Toc479757211"/>
      <w:r>
        <w:rPr>
          <w:rFonts w:hint="eastAsia" w:ascii="方正楷体_GBK" w:hAnsi="方正楷体_GBK" w:eastAsia="方正楷体_GBK" w:cs="方正楷体_GBK"/>
          <w:b/>
          <w:bCs/>
          <w:sz w:val="28"/>
          <w:szCs w:val="28"/>
          <w:lang w:val="en-US" w:eastAsia="zh-CN"/>
        </w:rPr>
        <w:t xml:space="preserve">27.成交通知书</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成交供应商应当在《成交通知书》发出之日起三十日内，按照谈判文件确定的事项与采购人签订政府采购合同。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谈判文件、成交供应商的响应文件及谈判过程中有关澄清、承诺文件均作为合同附件。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szCs w:val="21"/>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w:t>
      </w:r>
      <w:r>
        <w:rPr>
          <w:rFonts w:hint="eastAsia" w:ascii="宋体" w:hAnsi="宋体" w:eastAsia="宋体" w:cs="Courier New"/>
          <w:color w:val="000000"/>
          <w:sz w:val="24"/>
          <w:szCs w:val="24"/>
          <w:lang w:val="zh-CN" w:eastAsia="zh-CN"/>
        </w:rPr>
        <w:t xml:space="preserve">货物或服务（包含与货物相关的服务</w:t>
      </w:r>
      <w:r>
        <w:rPr>
          <w:rFonts w:hint="eastAsia" w:ascii="宋体" w:hAnsi="宋体" w:eastAsia="宋体" w:cs="Courier New"/>
          <w:color w:val="000000"/>
          <w:sz w:val="24"/>
          <w:szCs w:val="24"/>
          <w:lang w:val="en-US" w:eastAsia="zh-CN"/>
        </w:rPr>
        <w:t xml:space="preserve">或</w:t>
      </w:r>
      <w:r>
        <w:rPr>
          <w:rFonts w:hint="eastAsia" w:ascii="宋体" w:hAnsi="宋体" w:eastAsia="宋体" w:cs="Courier New"/>
          <w:color w:val="000000"/>
          <w:sz w:val="24"/>
          <w:szCs w:val="24"/>
          <w:lang w:val="zh-CN" w:eastAsia="zh-CN"/>
        </w:rPr>
        <w:t xml:space="preserve">与服务相关的货物）</w:t>
      </w:r>
      <w:r>
        <w:rPr>
          <w:rFonts w:hint="eastAsia" w:ascii="宋体" w:hAnsi="宋体" w:eastAsia="宋体" w:cs="Times New Roman"/>
          <w:color w:val="000000"/>
          <w:sz w:val="24"/>
          <w:szCs w:val="21"/>
          <w:lang w:val="en-US" w:eastAsia="zh-CN"/>
        </w:rPr>
        <w:t xml:space="preserve">，在不改变合同其他条款的前提下，可以与成交供应商协商签订补充合同，但所有补充合同的金额不超过原合同金额10%。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lang w:val="zh-CN" w:eastAsia="zh-CN"/>
        </w:rPr>
      </w:pPr>
      <w:r>
        <w:rPr>
          <w:rFonts w:hint="eastAsia" w:ascii="宋体" w:hAnsi="宋体" w:eastAsia="宋体" w:cs="Times New Roman"/>
          <w:color w:val="000000"/>
          <w:sz w:val="24"/>
          <w:lang w:val="en-US" w:eastAsia="zh-CN"/>
        </w:rPr>
        <w:t xml:space="preserve">30</w:t>
      </w:r>
      <w:r>
        <w:rPr>
          <w:rFonts w:hint="eastAsia" w:ascii="宋体" w:hAnsi="宋体" w:eastAsia="宋体" w:cs="Times New Roman"/>
          <w:color w:val="000000"/>
          <w:sz w:val="24"/>
          <w:lang w:val="en-US" w:eastAsia="zh-CN"/>
        </w:rPr>
        <w:t xml:space="preserve">.2 依据《关于在全省政府采购领域推行电子履约保函（保险）的通知》（苏财购</w:t>
      </w:r>
      <w:r>
        <w:rPr>
          <w:rFonts w:hint="eastAsia" w:ascii="宋体" w:hAnsi="宋体" w:eastAsia="宋体" w:cs="Times New Roman"/>
          <w:color w:val="000000"/>
          <w:sz w:val="24"/>
          <w:szCs w:val="22"/>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供应商提出质疑应提交《质疑函》原件，且尽可能通过邮寄方式送达，交易中心和采购人不接受无运单的快件。《质疑函》应按照本谈判文件中《质疑函范本》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w:t>
      </w:r>
      <w:r>
        <w:rPr>
          <w:rFonts w:hint="eastAsia" w:ascii="宋体" w:hAnsi="宋体" w:eastAsia="宋体" w:cs="Times New Roman"/>
          <w:b/>
          <w:bCs/>
          <w:color w:val="000000"/>
          <w:sz w:val="24"/>
          <w:lang w:val="zh-CN"/>
        </w:rPr>
        <w:t xml:space="preserve">成交标准</w:t>
      </w:r>
      <w:r>
        <w:rPr>
          <w:rFonts w:hint="eastAsia" w:ascii="宋体" w:hAnsi="宋体" w:eastAsia="宋体" w:cs="Times New Roman"/>
          <w:b/>
          <w:bCs/>
          <w:color w:val="000000"/>
          <w:sz w:val="24"/>
          <w:lang w:val="zh-CN"/>
        </w:rPr>
        <w:t xml:space="preserve">、合同文本的询问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color w:val="000000"/>
          <w:sz w:val="24"/>
          <w:lang w:val="zh-CN"/>
        </w:rPr>
        <w:t xml:space="preserve">供应商对</w:t>
      </w:r>
      <w:r>
        <w:rPr>
          <w:rFonts w:hint="eastAsia" w:ascii="宋体" w:hAnsi="宋体" w:eastAsia="宋体" w:cs="Times New Roman"/>
          <w:color w:val="000000"/>
          <w:sz w:val="24"/>
          <w:lang w:val="en-US" w:eastAsia="zh-CN"/>
        </w:rPr>
        <w:t xml:space="preserve">采购过程、采购结果</w:t>
      </w:r>
      <w:r>
        <w:rPr>
          <w:rFonts w:hint="eastAsia" w:ascii="宋体" w:hAnsi="宋体" w:eastAsia="宋体" w:cs="Times New Roman"/>
          <w:color w:val="000000"/>
          <w:sz w:val="24"/>
          <w:lang w:val="zh-CN"/>
        </w:rPr>
        <w:t xml:space="preserve">的询问</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质疑向</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提出，由</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负责答复。</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en-US" w:eastAsia="zh-CN"/>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u w:val="none"/>
          <w:lang w:val="zh-CN" w:eastAsia="zh-CN"/>
        </w:rPr>
      </w:pPr>
      <w:r>
        <w:rPr>
          <w:rFonts w:hint="eastAsia" w:ascii="宋体" w:hAnsi="宋体" w:eastAsia="宋体" w:cs="宋体"/>
          <w:b/>
          <w:bCs/>
          <w:sz w:val="24"/>
          <w:szCs w:val="24"/>
          <w:highlight w:val="none"/>
          <w:u w:val="single"/>
          <w:lang w:val="en-US" w:eastAsia="zh-CN"/>
        </w:rPr>
        <w:t xml:space="preserve">采购人质疑接收人及联系方式为</w:t>
      </w:r>
      <w:r>
        <w:rPr>
          <w:rFonts w:hint="eastAsia" w:ascii="宋体" w:hAnsi="宋体" w:eastAsia="宋体" w:cs="宋体"/>
          <w:b/>
          <w:bCs/>
          <w:sz w:val="24"/>
          <w:szCs w:val="24"/>
          <w:highlight w:val="none"/>
          <w:u w:val="single"/>
          <w:lang w:val="en-US" w:eastAsia="zh-CN"/>
        </w:rPr>
        <w:t xml:space="preserve">南京市无线电管理监测站，联系地址：南京市龙蟠中路37号百仕园1栋509联系人：马先生</w:t>
      </w:r>
      <w:r>
        <w:rPr>
          <w:rFonts w:hint="eastAsia" w:ascii="宋体" w:hAnsi="宋体" w:eastAsia="宋体" w:cs="宋体"/>
          <w:b/>
          <w:bCs/>
          <w:sz w:val="24"/>
          <w:szCs w:val="24"/>
          <w:highlight w:val="none"/>
          <w:u w:val="single"/>
          <w:lang w:val="en-US" w:eastAsia="zh-CN"/>
        </w:rPr>
        <w:t xml:space="preserve">，联系电话：025-86266667。</w:t>
      </w:r>
      <w:r>
        <w:rPr>
          <w:rFonts w:hint="eastAsia" w:ascii="宋体" w:hAnsi="宋体" w:eastAsia="宋体" w:cs="Times New Roman"/>
          <w:b/>
          <w:bCs/>
          <w:color w:val="000000"/>
          <w:sz w:val="24"/>
          <w:u w:val="none"/>
          <w:lang w:val="zh-CN" w:eastAsia="zh-CN"/>
        </w:rPr>
      </w:r>
      <w:r/>
    </w:p>
    <w:p>
      <w:pPr>
        <w:pStyle w:val="869"/>
        <w:ind w:firstLine="420"/>
        <w:jc w:val="left"/>
        <w:keepLines w:val="0"/>
        <w:keepNext w:val="0"/>
        <w:pageBreakBefore w:val="0"/>
        <w:spacing w:line="240" w:lineRule="auto"/>
        <w:widowControl w:val="off"/>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zh-CN"/>
        </w:rPr>
        <w:t xml:space="preserve">交易中心《质疑函》接收部门为政府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b w:val="0"/>
          <w:bCs w:val="0"/>
          <w:color w:val="000000"/>
          <w:sz w:val="24"/>
          <w:lang w:val="en-US" w:eastAsia="zh-CN"/>
        </w:rPr>
      </w:r>
      <w:r/>
    </w:p>
    <w:p>
      <w:pPr>
        <w:pStyle w:val="869"/>
        <w:ind w:firstLine="422"/>
        <w:jc w:val="left"/>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b/>
          <w:bCs/>
          <w:color w:val="000000"/>
          <w:sz w:val="24"/>
          <w:szCs w:val="22"/>
          <w:lang w:val="zh-CN" w:eastAsia="zh-CN"/>
        </w:rPr>
        <w:t xml:space="preserve">由采购人负责答复的质疑，采购人将《质疑答复函》抄送交易中心。</w:t>
      </w:r>
      <w:r>
        <w:rPr>
          <w:rFonts w:hint="eastAsia" w:ascii="宋体" w:hAnsi="宋体" w:eastAsia="宋体" w:cs="Times New Roman"/>
          <w:b/>
          <w:bCs/>
          <w:color w:val="000000"/>
          <w:sz w:val="24"/>
          <w:szCs w:val="22"/>
          <w:lang w:val="zh-CN" w:eastAsia="zh-CN" w:bidi="ar-SA"/>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内容不符合《政府采购质疑和投诉办法》第十二条规定的质疑。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超出政府采购法定期限的质疑。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以传真、电子邮件等方式递交的非原件形式的质疑。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未参加采购活动或在采购活动中自身权益未受到损害的供应商所提出的质疑。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供应商组成联合体参加采购活动，联合体中任何一方或多方未按要求签字或盖章、加盖公章的质疑。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w:t>
      </w:r>
      <w:r>
        <w:rPr>
          <w:rFonts w:hint="eastAsia" w:ascii="宋体" w:hAnsi="宋体" w:eastAsia="宋体" w:cs="Times New Roman"/>
          <w:color w:val="000000"/>
          <w:sz w:val="24"/>
          <w:lang w:val="zh-CN"/>
        </w:rPr>
        <w:t xml:space="preserve">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3"/>
        <w:ind w:firstLine="420"/>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zh-CN"/>
        </w:rPr>
        <w:t xml:space="preserve">在政府采购活动中，供应商提供的货物或者服务符合下列情形的，享受中小企业扶持政策：</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（1）在货物</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项目中，</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货物由中小企业制造；</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（2）在服务</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项目中，服务由中小企业承接。</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9"/>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w:t>
      </w:r>
      <w:r>
        <w:rPr>
          <w:rFonts w:hint="eastAsia" w:ascii="宋体" w:hAnsi="宋体" w:eastAsia="宋体" w:cs="Times New Roman"/>
          <w:color w:val="000000"/>
          <w:sz w:val="24"/>
          <w:lang w:val="en-US" w:eastAsia="zh-CN"/>
        </w:rPr>
        <w:t xml:space="preserve">采购产品</w:t>
      </w:r>
      <w:r>
        <w:rPr>
          <w:rFonts w:hint="eastAsia" w:ascii="宋体" w:hAnsi="宋体" w:eastAsia="宋体" w:cs="Times New Roman"/>
          <w:color w:val="000000"/>
          <w:sz w:val="24"/>
          <w:lang w:val="zh-CN"/>
        </w:rPr>
        <w:t xml:space="preserve">属于政府优先采购节能产品和环境标志产品的，供应商提供国家确定的认证机构出具的、处于有效期之内的节能产品或环境标志产品认证证书，成交时优先推荐（详见</w:t>
      </w:r>
      <w:r>
        <w:rPr>
          <w:rFonts w:hint="eastAsia" w:ascii="宋体" w:hAnsi="宋体" w:eastAsia="宋体" w:cs="Times New Roman"/>
          <w:color w:val="000000"/>
          <w:sz w:val="24"/>
          <w:lang w:val="en-US" w:eastAsia="zh-CN"/>
        </w:rPr>
        <w:t xml:space="preserve">第五章成交标准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69"/>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873"/>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69"/>
        <w:ind w:firstLine="420"/>
        <w:keepLines w:val="0"/>
        <w:keepNext w:val="0"/>
        <w:pageBreakBefore w:val="0"/>
        <w:spacing w:line="240" w:lineRule="auto"/>
        <w:widowControl/>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zh-CN"/>
        </w:rPr>
      </w:r>
      <w:r/>
    </w:p>
    <w:p>
      <w:pPr>
        <w:pStyle w:val="873"/>
        <w:ind w:firstLine="420"/>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lang w:val="en-US" w:eastAsia="zh-CN"/>
        </w:rPr>
      </w:r>
      <w:r/>
    </w:p>
    <w:p>
      <w:pPr>
        <w:pStyle w:val="869"/>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939"/>
        <w:rPr>
          <w:rFonts w:ascii="黑体" w:hAnsi="Courier New" w:eastAsia="黑体" w:cs="Courier New"/>
          <w:bCs/>
          <w:sz w:val="44"/>
          <w:szCs w:val="21"/>
        </w:rPr>
      </w:pPr>
      <w:r>
        <w:rPr>
          <w:rFonts w:ascii="黑体" w:hAnsi="Courier New" w:eastAsia="黑体" w:cs="Courier New"/>
          <w:bCs/>
          <w:sz w:val="44"/>
          <w:szCs w:val="21"/>
        </w:rPr>
      </w:r>
      <w:r/>
    </w:p>
    <w:p>
      <w:pPr>
        <w:pStyle w:val="869"/>
        <w:rPr>
          <w:rFonts w:ascii="黑体" w:hAnsi="Courier New" w:eastAsia="黑体" w:cs="Courier New"/>
          <w:bCs/>
          <w:sz w:val="44"/>
          <w:szCs w:val="21"/>
        </w:rPr>
      </w:pPr>
      <w:r>
        <w:rPr>
          <w:rFonts w:ascii="黑体" w:hAnsi="Courier New" w:eastAsia="黑体" w:cs="Courier New"/>
          <w:bCs/>
          <w:sz w:val="44"/>
          <w:szCs w:val="21"/>
        </w:rPr>
      </w:r>
      <w:r/>
    </w:p>
    <w:p>
      <w:pPr>
        <w:pStyle w:val="939"/>
        <w:rPr>
          <w:rFonts w:ascii="黑体" w:hAnsi="Courier New" w:eastAsia="黑体" w:cs="Courier New"/>
          <w:bCs/>
          <w:sz w:val="44"/>
          <w:szCs w:val="21"/>
        </w:rPr>
      </w:pPr>
      <w:r>
        <w:rPr>
          <w:rFonts w:ascii="黑体" w:hAnsi="Courier New" w:eastAsia="黑体" w:cs="Courier New"/>
          <w:bCs/>
          <w:sz w:val="44"/>
          <w:szCs w:val="21"/>
        </w:rPr>
      </w:r>
      <w:r/>
    </w:p>
    <w:p>
      <w:r/>
      <w:r/>
    </w:p>
    <w:p>
      <w:r/>
      <w:r/>
    </w:p>
    <w:p>
      <w:r/>
      <w:r/>
    </w:p>
    <w:p>
      <w:r/>
      <w:r/>
    </w:p>
    <w:p>
      <w:r/>
      <w:r/>
    </w:p>
    <w:p>
      <w:r/>
      <w:r/>
    </w:p>
    <w:p>
      <w:r/>
      <w:r/>
    </w:p>
    <w:p>
      <w:r/>
      <w:r/>
    </w:p>
    <w:p>
      <w:r/>
      <w:r/>
    </w:p>
    <w:p>
      <w:r/>
      <w:r/>
    </w:p>
    <w:p>
      <w:r/>
      <w:r/>
    </w:p>
    <w:p>
      <w:r/>
      <w:r/>
    </w:p>
    <w:p>
      <w:r/>
      <w:r/>
    </w:p>
    <w:p>
      <w:pPr>
        <w:pStyle w:val="869"/>
      </w:pPr>
      <w:r/>
      <w:r/>
    </w:p>
    <w:p>
      <w:pPr>
        <w:pStyle w:val="869"/>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69"/>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lang w:val="en-US"/>
        </w:rPr>
        <w:t xml:space="preserve">第三章  合同文本</w:t>
      </w:r>
      <w:r>
        <w:rPr>
          <w:rFonts w:hint="eastAsia" w:ascii="方正小标宋简体" w:hAnsi="方正小标宋简体" w:eastAsia="方正小标宋简体" w:cs="方正小标宋简体"/>
          <w:color w:val="000000"/>
          <w:sz w:val="36"/>
          <w:szCs w:val="36"/>
        </w:rPr>
      </w:r>
      <w:r/>
    </w:p>
    <w:p>
      <w:pPr>
        <w:pStyle w:val="869"/>
        <w:ind w:firstLine="480"/>
        <w:keepLines w:val="0"/>
        <w:keepNext w:val="0"/>
        <w:pageBreakBefore w:val="0"/>
        <w:spacing w:line="240" w:lineRule="auto"/>
        <w:widowControl w:val="off"/>
        <w:rPr>
          <w:rFonts w:hint="eastAsia" w:ascii="宋体" w:hAnsi="宋体"/>
          <w:bCs/>
          <w:color w:val="000000"/>
          <w:sz w:val="24"/>
          <w:szCs w:val="21"/>
        </w:rPr>
      </w:pPr>
      <w:r/>
      <w:bookmarkStart w:id="159" w:name="_Toc513029243"/>
      <w:r/>
      <w:bookmarkStart w:id="160" w:name="_Toc20823315"/>
      <w:r/>
      <w:bookmarkStart w:id="161" w:name="_Toc1693855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合同双方不得对谈判、响应文件内容作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69"/>
        <w:jc w:val="center"/>
        <w:keepLines w:val="0"/>
        <w:keepNext w:val="0"/>
        <w:pageBreakBefore w:val="0"/>
        <w:spacing w:before="145" w:after="145" w:line="240"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869"/>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lang w:eastAsia="zh-CN"/>
        </w:rPr>
        <w:outlineLvl w:val="9"/>
      </w:pPr>
      <w:r>
        <w:rPr>
          <w:rFonts w:hint="eastAsia" w:ascii="方正小标宋简体" w:hAnsi="方正小标宋简体" w:eastAsia="方正小标宋简体" w:cs="方正小标宋简体"/>
          <w:b w:val="0"/>
          <w:bCs/>
          <w:color w:val="000000"/>
          <w:sz w:val="32"/>
          <w:szCs w:val="32"/>
        </w:rPr>
        <w:t xml:space="preserve">政府采购合同</w:t>
      </w:r>
      <w:r>
        <w:rPr>
          <w:rFonts w:hint="eastAsia" w:ascii="方正小标宋简体" w:hAnsi="方正小标宋简体" w:eastAsia="方正小标宋简体" w:cs="方正小标宋简体"/>
          <w:b w:val="0"/>
          <w:bCs/>
          <w:color w:val="000000"/>
          <w:sz w:val="32"/>
          <w:szCs w:val="32"/>
          <w:lang w:eastAsia="zh-CN"/>
        </w:rPr>
      </w:r>
      <w:r/>
    </w:p>
    <w:p>
      <w:pPr>
        <w:pStyle w:val="869"/>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9"/>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ascii="宋体" w:hAnsi="宋体" w:eastAsia="宋体" w:cs="宋体"/>
          <w:sz w:val="24"/>
          <w:szCs w:val="24"/>
          <w:u w:val="single"/>
          <w:lang w:val="en-US" w:eastAsia="zh-CN"/>
        </w:rPr>
        <w:t xml:space="preserve">                     </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竞争性谈判</w:t>
      </w:r>
      <w:r>
        <w:rPr>
          <w:rFonts w:ascii="宋体" w:hAnsi="宋体" w:cs="Courier New"/>
          <w:color w:val="000000"/>
          <w:sz w:val="24"/>
          <w:szCs w:val="24"/>
        </w:rPr>
        <w:t xml:space="preserve">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w:t>
      </w:r>
      <w:r>
        <w:rPr>
          <w:rFonts w:ascii="宋体" w:hAnsi="宋体" w:cs="Courier New"/>
          <w:color w:val="000000"/>
          <w:sz w:val="24"/>
          <w:szCs w:val="24"/>
        </w:rPr>
        <w:t xml:space="preserve">.2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按谈判文件及响应文件执行。</w:t>
      </w:r>
      <w:r>
        <w:rPr>
          <w:rFonts w:hint="eastAsia"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按谈判文件及响应文件执行。</w:t>
      </w:r>
      <w:r>
        <w:rPr>
          <w:rFonts w:hint="eastAsia"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按谈判文件及响应文件执行。</w:t>
      </w:r>
      <w:r>
        <w:rPr>
          <w:rFonts w:hint="eastAsia"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cs="Courier New"/>
          <w:color w:val="000000"/>
          <w:sz w:val="24"/>
          <w:szCs w:val="24"/>
        </w:rPr>
      </w:r>
      <w:r/>
    </w:p>
    <w:p>
      <w:pPr>
        <w:pStyle w:val="869"/>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lang w:eastAsia="zh-CN"/>
        </w:rPr>
        <w:t xml:space="preserve">文件及响应文件执行。</w:t>
      </w:r>
      <w:r>
        <w:rPr>
          <w:rFonts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09"/>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w:t>
      </w:r>
      <w:r>
        <w:rPr>
          <w:rFonts w:hint="eastAsia" w:hAnsi="宋体" w:eastAsia="宋体" w:cs="Courier New"/>
          <w:sz w:val="24"/>
          <w:szCs w:val="24"/>
          <w:u w:val="single"/>
          <w:lang w:val="en-US" w:eastAsia="zh-CN"/>
        </w:rPr>
        <w:t xml:space="preserve">                     </w:t>
      </w:r>
      <w:r>
        <w:rPr>
          <w:rFonts w:hint="eastAsia" w:hAnsi="宋体" w:eastAsia="宋体" w:cs="Courier New"/>
          <w:sz w:val="24"/>
          <w:szCs w:val="24"/>
        </w:rPr>
        <w:t xml:space="preserve">圆（</w:t>
      </w:r>
      <w:r>
        <w:rPr>
          <w:rFonts w:hint="eastAsia" w:hAnsi="宋体" w:eastAsia="宋体" w:cs="Courier New"/>
          <w:sz w:val="24"/>
          <w:szCs w:val="24"/>
          <w:u w:val="single"/>
          <w:lang w:val="en-US" w:eastAsia="zh-CN"/>
        </w:rPr>
        <w:t xml:space="preserve">                  </w:t>
      </w:r>
      <w:r>
        <w:rPr>
          <w:rFonts w:hint="eastAsia" w:hAnsi="宋体" w:eastAsia="宋体" w:cs="Courier New"/>
          <w:sz w:val="24"/>
          <w:szCs w:val="24"/>
        </w:rPr>
        <w:t xml:space="preserve">元）人民币。</w:t>
      </w:r>
      <w:r>
        <w:rPr>
          <w:rFonts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谈判</w:t>
      </w:r>
      <w:r>
        <w:rPr>
          <w:rFonts w:hint="eastAsia" w:ascii="宋体" w:hAnsi="宋体" w:eastAsia="宋体" w:cs="Courier New"/>
          <w:color w:val="000000"/>
          <w:sz w:val="24"/>
          <w:szCs w:val="24"/>
        </w:rPr>
        <w:t xml:space="preserve">文件规定的时</w:t>
      </w:r>
      <w:r>
        <w:rPr>
          <w:rFonts w:hint="eastAsia" w:ascii="宋体" w:hAnsi="宋体" w:eastAsia="宋体" w:cs="Courier New"/>
          <w:color w:val="000000"/>
          <w:sz w:val="24"/>
          <w:szCs w:val="24"/>
        </w:rPr>
        <w:t xml:space="preserve">间向甲方提供</w:t>
      </w:r>
      <w:r>
        <w:rPr>
          <w:rFonts w:hint="eastAsia" w:ascii="宋体" w:hAnsi="宋体" w:eastAsia="宋体" w:cs="Courier New"/>
          <w:color w:val="000000"/>
          <w:sz w:val="24"/>
          <w:szCs w:val="24"/>
          <w:lang w:val="zh-CN" w:eastAsia="zh-CN"/>
        </w:rPr>
        <w:t xml:space="preserve">货物、服务（包含与货物相关的服务</w:t>
      </w:r>
      <w:r>
        <w:rPr>
          <w:rFonts w:hint="eastAsia" w:ascii="宋体" w:hAnsi="宋体" w:eastAsia="宋体" w:cs="Courier New"/>
          <w:color w:val="000000"/>
          <w:sz w:val="24"/>
          <w:szCs w:val="24"/>
          <w:lang w:val="en-US" w:eastAsia="zh-CN"/>
        </w:rPr>
        <w:t xml:space="preserve">或</w:t>
      </w:r>
      <w:r>
        <w:rPr>
          <w:rFonts w:hint="eastAsia" w:ascii="宋体" w:hAnsi="宋体" w:eastAsia="宋体" w:cs="Courier New"/>
          <w:color w:val="000000"/>
          <w:sz w:val="24"/>
          <w:szCs w:val="24"/>
          <w:lang w:val="zh-CN" w:eastAsia="zh-CN"/>
        </w:rPr>
        <w:t xml:space="preserve">与服务相关的货物）</w:t>
      </w:r>
      <w:r>
        <w:rPr>
          <w:rFonts w:hint="eastAsia" w:ascii="宋体" w:hAnsi="宋体" w:eastAsia="宋体" w:cs="Courier New"/>
          <w:color w:val="000000"/>
          <w:sz w:val="24"/>
          <w:szCs w:val="24"/>
        </w:rPr>
        <w:t xml:space="preserve">的有关技术资料。</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w:t>
      </w:r>
      <w:r>
        <w:rPr>
          <w:rFonts w:hint="eastAsia" w:ascii="宋体" w:hAnsi="宋体" w:eastAsia="宋体" w:cs="Courier New"/>
          <w:color w:val="000000"/>
          <w:sz w:val="24"/>
          <w:szCs w:val="24"/>
          <w:lang w:val="zh-CN" w:eastAsia="zh-CN"/>
        </w:rPr>
        <w:t xml:space="preserve">货物、服务（包含与货物相关的服务</w:t>
      </w:r>
      <w:r>
        <w:rPr>
          <w:rFonts w:hint="eastAsia" w:ascii="宋体" w:hAnsi="宋体" w:eastAsia="宋体" w:cs="Courier New"/>
          <w:color w:val="000000"/>
          <w:sz w:val="24"/>
          <w:szCs w:val="24"/>
          <w:lang w:val="en-US" w:eastAsia="zh-CN"/>
        </w:rPr>
        <w:t xml:space="preserve">或</w:t>
      </w:r>
      <w:r>
        <w:rPr>
          <w:rFonts w:hint="eastAsia" w:ascii="宋体" w:hAnsi="宋体" w:eastAsia="宋体" w:cs="Courier New"/>
          <w:color w:val="000000"/>
          <w:sz w:val="24"/>
          <w:szCs w:val="24"/>
          <w:lang w:val="zh-CN" w:eastAsia="zh-CN"/>
        </w:rPr>
        <w:t xml:space="preserve">与服务相关的货物）</w:t>
      </w:r>
      <w:r>
        <w:rPr>
          <w:rFonts w:hint="eastAsia" w:ascii="宋体" w:hAnsi="宋体" w:eastAsia="宋体" w:cs="Courier New"/>
          <w:color w:val="000000"/>
          <w:sz w:val="24"/>
          <w:szCs w:val="24"/>
        </w:rPr>
        <w:t xml:space="preserve">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w:t>
      </w:r>
      <w:r>
        <w:rPr>
          <w:rFonts w:hint="eastAsia" w:ascii="宋体" w:hAnsi="宋体" w:eastAsia="宋体" w:cs="Courier New"/>
          <w:color w:val="000000"/>
          <w:sz w:val="24"/>
          <w:szCs w:val="24"/>
          <w:lang w:val="zh-CN" w:eastAsia="zh-CN"/>
        </w:rPr>
        <w:t xml:space="preserve">货物、服务（包含与货物相关的服务</w:t>
      </w:r>
      <w:r>
        <w:rPr>
          <w:rFonts w:hint="eastAsia" w:ascii="宋体" w:hAnsi="宋体" w:eastAsia="宋体" w:cs="Courier New"/>
          <w:color w:val="000000"/>
          <w:sz w:val="24"/>
          <w:szCs w:val="24"/>
          <w:lang w:val="en-US" w:eastAsia="zh-CN"/>
        </w:rPr>
        <w:t xml:space="preserve">或</w:t>
      </w:r>
      <w:r>
        <w:rPr>
          <w:rFonts w:hint="eastAsia" w:ascii="宋体" w:hAnsi="宋体" w:eastAsia="宋体" w:cs="Courier New"/>
          <w:color w:val="000000"/>
          <w:sz w:val="24"/>
          <w:szCs w:val="24"/>
          <w:lang w:val="zh-CN" w:eastAsia="zh-CN"/>
        </w:rPr>
        <w:t xml:space="preserve">与服务相关的货物）</w:t>
      </w:r>
      <w:r>
        <w:rPr>
          <w:rFonts w:hint="eastAsia" w:ascii="宋体" w:hAnsi="宋体" w:eastAsia="宋体" w:cs="Courier New"/>
          <w:color w:val="000000"/>
          <w:sz w:val="24"/>
          <w:szCs w:val="24"/>
        </w:rPr>
        <w:t xml:space="preserve">的所有权完全属于乙方且无任何抵押、查封等产权瑕疵。</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line="240" w:lineRule="auto"/>
        <w:widowControl w:val="off"/>
        <w:rPr>
          <w:rFonts w:hint="eastAsia" w:ascii="宋体" w:hAnsi="宋体" w:eastAsia="宋体" w:cs="Courier New"/>
          <w:b w:val="0"/>
          <w:bCs w:val="0"/>
          <w:color w:val="0000ff"/>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w:t>
      </w:r>
      <w:r>
        <w:rPr>
          <w:rFonts w:hint="eastAsia" w:ascii="宋体" w:hAnsi="宋体" w:eastAsia="宋体" w:cs="Courier New"/>
          <w:b w:val="0"/>
          <w:bCs w:val="0"/>
          <w:color w:val="0000ff"/>
          <w:sz w:val="24"/>
          <w:szCs w:val="24"/>
          <w:highlight w:val="none"/>
          <w:lang w:val="en-US" w:eastAsia="zh-CN"/>
        </w:rPr>
        <w:t xml:space="preserve"> </w:t>
      </w:r>
      <w:r>
        <w:rPr>
          <w:rFonts w:hint="eastAsia" w:ascii="宋体" w:hAnsi="宋体" w:eastAsia="宋体" w:cs="Courier New"/>
          <w:b w:val="0"/>
          <w:bCs w:val="0"/>
          <w:color w:val="000000"/>
          <w:sz w:val="24"/>
          <w:szCs w:val="24"/>
          <w:highlight w:val="none"/>
          <w:lang w:val="en-US" w:eastAsia="zh-CN"/>
        </w:rPr>
        <w:t xml:space="preserve">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ff"/>
          <w:sz w:val="24"/>
          <w:szCs w:val="24"/>
          <w:highlight w:val="none"/>
          <w:lang w:eastAsia="zh-CN"/>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谈判</w:t>
      </w:r>
      <w:r>
        <w:rPr>
          <w:rFonts w:hint="eastAsia" w:ascii="宋体" w:hAnsi="宋体" w:eastAsia="宋体" w:cs="Courier New"/>
          <w:color w:val="000000"/>
          <w:sz w:val="24"/>
          <w:szCs w:val="24"/>
        </w:rPr>
        <w:t xml:space="preserve">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09"/>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909"/>
        <w:rPr>
          <w:rFonts w:hint="eastAsia" w:hAnsi="宋体"/>
          <w:color w:val="000000"/>
          <w:sz w:val="24"/>
          <w:szCs w:val="24"/>
        </w:rPr>
      </w:pPr>
      <w:r>
        <w:rPr>
          <w:rFonts w:hint="eastAsia" w:hAnsi="宋体"/>
          <w:sz w:val="24"/>
          <w:szCs w:val="24"/>
        </w:rPr>
        <w:t xml:space="preserve">8.1</w:t>
      </w:r>
      <w:r>
        <w:rPr>
          <w:rFonts w:hint="eastAsia" w:hAnsi="宋体"/>
          <w:color w:val="000000"/>
          <w:sz w:val="24"/>
          <w:szCs w:val="24"/>
        </w:rPr>
        <w:t xml:space="preserve">.1 合同签订后，甲方支付合同总价款的30%作为预付款。</w:t>
      </w:r>
      <w:r>
        <w:rPr>
          <w:rFonts w:hint="eastAsia" w:hAnsi="宋体"/>
          <w:color w:val="000000"/>
          <w:sz w:val="24"/>
          <w:szCs w:val="24"/>
        </w:rPr>
      </w:r>
      <w:r/>
    </w:p>
    <w:p>
      <w:pPr>
        <w:pStyle w:val="909"/>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pPr>
      <w:r>
        <w:rPr>
          <w:rFonts w:hint="eastAsia" w:hAnsi="宋体"/>
          <w:color w:val="000000"/>
          <w:sz w:val="24"/>
          <w:szCs w:val="24"/>
        </w:rPr>
        <w:t xml:space="preserve">8.1.2 线路部署结束并验收合格后，甲方支付合同总价款的70%。</w:t>
      </w:r>
      <w:r>
        <w:rPr>
          <w:rFonts w:hint="eastAsia" w:ascii="宋体" w:hAnsi="宋体" w:eastAsia="宋体" w:cs="Courier New"/>
          <w:color w:val="0000ff"/>
          <w:sz w:val="24"/>
          <w:szCs w:val="24"/>
          <w:highlight w:val="none"/>
          <w:lang w:val="en-US" w:eastAsia="zh-CN"/>
        </w:rPr>
      </w:r>
      <w:r/>
    </w:p>
    <w:p>
      <w:pPr>
        <w:pStyle w:val="909"/>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8.1.3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909"/>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09"/>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rPr>
          <w:rFonts w:hint="eastAsia" w:ascii="宋体" w:hAnsi="宋体" w:eastAsia="宋体" w:cs="Courier New"/>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谈判</w:t>
      </w:r>
      <w:r>
        <w:rPr>
          <w:rFonts w:hint="eastAsia" w:ascii="宋体" w:hAnsi="宋体" w:eastAsia="宋体" w:cs="Courier New"/>
          <w:color w:val="000000"/>
          <w:sz w:val="24"/>
          <w:szCs w:val="24"/>
        </w:rPr>
        <w:t xml:space="preserve">文件规定的货物性能、技术要求、质量标准向甲方提供未经使用的全新产品。</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谈判</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w:t>
      </w:r>
      <w:r>
        <w:rPr>
          <w:rFonts w:hint="eastAsia" w:ascii="宋体" w:hAnsi="宋体" w:eastAsia="宋体" w:cs="Courier New"/>
          <w:color w:val="000000"/>
          <w:sz w:val="24"/>
          <w:szCs w:val="24"/>
          <w:lang w:eastAsia="zh-CN"/>
        </w:rPr>
        <w:t xml:space="preserve">谈判</w:t>
      </w:r>
      <w:r>
        <w:rPr>
          <w:rFonts w:hint="eastAsia" w:ascii="宋体" w:hAnsi="宋体" w:eastAsia="宋体" w:cs="Courier New"/>
          <w:color w:val="000000"/>
          <w:sz w:val="24"/>
          <w:szCs w:val="24"/>
        </w:rPr>
        <w:t xml:space="preserve">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w:t>
      </w:r>
      <w:r>
        <w:rPr>
          <w:rFonts w:hint="eastAsia" w:ascii="宋体" w:hAnsi="宋体" w:eastAsia="宋体" w:cs="Courier New"/>
          <w:color w:val="000000"/>
          <w:sz w:val="24"/>
          <w:szCs w:val="24"/>
          <w:lang w:val="en-US" w:eastAsia="zh-CN"/>
        </w:rPr>
        <w:t xml:space="preserve">款项</w:t>
      </w:r>
      <w:r>
        <w:rPr>
          <w:rFonts w:hint="eastAsia" w:ascii="宋体" w:hAnsi="宋体" w:eastAsia="宋体" w:cs="Courier New"/>
          <w:color w:val="000000"/>
          <w:sz w:val="24"/>
          <w:szCs w:val="24"/>
        </w:rPr>
        <w:t xml:space="preserve">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w:t>
      </w:r>
      <w:r>
        <w:rPr>
          <w:rFonts w:hint="eastAsia" w:ascii="宋体" w:hAnsi="宋体" w:eastAsia="宋体" w:cs="Courier New"/>
          <w:color w:val="000000"/>
          <w:sz w:val="24"/>
          <w:szCs w:val="24"/>
        </w:rPr>
        <w:t xml:space="preserve">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的，应按逾期</w:t>
      </w:r>
      <w:r>
        <w:rPr>
          <w:rFonts w:hint="eastAsia" w:ascii="宋体" w:hAnsi="宋体" w:eastAsia="宋体" w:cs="Courier New"/>
          <w:color w:val="000000"/>
          <w:sz w:val="24"/>
          <w:szCs w:val="24"/>
          <w:lang w:val="en-US" w:eastAsia="zh-CN"/>
        </w:rPr>
        <w:t xml:space="preserve">交付</w:t>
      </w:r>
      <w:r>
        <w:rPr>
          <w:rFonts w:hint="eastAsia" w:ascii="宋体" w:hAnsi="宋体" w:eastAsia="宋体" w:cs="Courier New"/>
          <w:color w:val="000000"/>
          <w:sz w:val="24"/>
          <w:szCs w:val="24"/>
        </w:rPr>
        <w:t xml:space="preserve">总额每日</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向甲方支付违约金，由甲方从待付</w:t>
      </w:r>
      <w:r>
        <w:rPr>
          <w:rFonts w:hint="eastAsia" w:ascii="宋体" w:hAnsi="宋体" w:eastAsia="宋体" w:cs="Courier New"/>
          <w:color w:val="000000"/>
          <w:sz w:val="24"/>
          <w:szCs w:val="24"/>
          <w:lang w:val="en-US" w:eastAsia="zh-CN"/>
        </w:rPr>
        <w:t xml:space="preserve">款项</w:t>
      </w:r>
      <w:r>
        <w:rPr>
          <w:rFonts w:hint="eastAsia" w:ascii="宋体" w:hAnsi="宋体" w:eastAsia="宋体" w:cs="Courier New"/>
          <w:color w:val="000000"/>
          <w:sz w:val="24"/>
          <w:szCs w:val="24"/>
        </w:rPr>
        <w:t xml:space="preserve">中扣除。逾期超过约定日期10个工作日不能</w:t>
      </w:r>
      <w:r>
        <w:rPr>
          <w:rFonts w:hint="eastAsia" w:ascii="宋体" w:hAnsi="宋体" w:eastAsia="宋体" w:cs="Courier New"/>
          <w:color w:val="000000"/>
          <w:sz w:val="24"/>
          <w:szCs w:val="24"/>
          <w:lang w:val="en-US" w:eastAsia="zh-CN"/>
        </w:rPr>
        <w:t xml:space="preserve">交付</w:t>
      </w:r>
      <w:r>
        <w:rPr>
          <w:rFonts w:hint="eastAsia" w:ascii="宋体" w:hAnsi="宋体" w:eastAsia="宋体" w:cs="Courier New"/>
          <w:color w:val="000000"/>
          <w:sz w:val="24"/>
          <w:szCs w:val="24"/>
        </w:rPr>
        <w:t xml:space="preserve">的，甲方可解除本合同。乙方因逾期交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或因其他违约行为导致甲方解除合同的，应向甲方支付合同总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货物</w:t>
      </w:r>
      <w:r>
        <w:rPr>
          <w:rFonts w:hint="eastAsia" w:ascii="宋体" w:hAnsi="宋体" w:eastAsia="宋体" w:cs="Courier New"/>
          <w:color w:val="000000"/>
          <w:sz w:val="24"/>
          <w:szCs w:val="24"/>
          <w:lang w:val="en-US" w:eastAsia="zh-CN"/>
        </w:rPr>
        <w:t xml:space="preserve">或服务的</w:t>
      </w:r>
      <w:r>
        <w:rPr>
          <w:rFonts w:hint="eastAsia" w:ascii="宋体" w:hAnsi="宋体" w:eastAsia="宋体" w:cs="Courier New"/>
          <w:color w:val="000000"/>
          <w:sz w:val="24"/>
          <w:szCs w:val="24"/>
        </w:rPr>
        <w:t xml:space="preserve">品种、型号、规格、技术参数、质量不符合合同规定及</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文件规定标准的，甲方有权拒收该货物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，乙方愿意更换货物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但逾期交货的，按乙方逾期</w:t>
      </w:r>
      <w:r>
        <w:rPr>
          <w:rFonts w:hint="eastAsia" w:ascii="宋体" w:hAnsi="宋体" w:eastAsia="宋体" w:cs="Courier New"/>
          <w:color w:val="000000"/>
          <w:sz w:val="24"/>
          <w:szCs w:val="24"/>
          <w:lang w:val="en-US" w:eastAsia="zh-CN"/>
        </w:rPr>
        <w:t xml:space="preserve">交付</w:t>
      </w:r>
      <w:r>
        <w:rPr>
          <w:rFonts w:hint="eastAsia" w:ascii="宋体" w:hAnsi="宋体" w:eastAsia="宋体" w:cs="Courier New"/>
          <w:color w:val="000000"/>
          <w:sz w:val="24"/>
          <w:szCs w:val="24"/>
        </w:rPr>
        <w:t xml:space="preserve">处理。乙方拒绝更换货物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的，甲方可单方面解除合同。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09"/>
        <w:keepLines w:val="0"/>
        <w:keepNext w:val="0"/>
        <w:pageBreakBefore w:val="0"/>
        <w:spacing w:before="120" w:after="120" w:line="240" w:lineRule="auto"/>
        <w:widowControl w:val="off"/>
        <w:rPr>
          <w:rFonts w:hint="eastAsia" w:hAnsi="宋体" w:eastAsia="宋体" w:cs="Courier New"/>
          <w:sz w:val="24"/>
          <w:szCs w:val="24"/>
        </w:rPr>
      </w:pPr>
      <w:r/>
      <w:bookmarkEnd w:id="159"/>
      <w:r/>
      <w:bookmarkEnd w:id="160"/>
      <w:r/>
      <w:bookmarkEnd w:id="161"/>
      <w:r>
        <w:rPr>
          <w:rFonts w:hint="eastAsia" w:hAnsi="宋体" w:eastAsia="宋体" w:cs="Courier New"/>
          <w:sz w:val="24"/>
          <w:szCs w:val="24"/>
        </w:rPr>
        <w:t xml:space="preserve">  </w:t>
      </w:r>
      <w:r>
        <w:rPr>
          <w:rFonts w:hint="eastAsia" w:hAnsi="宋体" w:eastAsia="宋体" w:cs="Courier New"/>
          <w:sz w:val="24"/>
          <w:szCs w:val="24"/>
        </w:rPr>
      </w:r>
      <w:r/>
    </w:p>
    <w:p>
      <w:pPr>
        <w:pStyle w:val="909"/>
        <w:ind w:firstLine="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0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0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09"/>
        <w:ind w:firstLine="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0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09"/>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869"/>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69"/>
        <w:jc w:val="both"/>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69"/>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09"/>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lang w:eastAsia="zh-CN"/>
        </w:rPr>
        <w:t xml:space="preserve">谈判</w:t>
      </w:r>
      <w:r>
        <w:rPr>
          <w:rFonts w:hint="eastAsia" w:hAnsi="宋体"/>
          <w:color w:val="000000"/>
          <w:sz w:val="24"/>
          <w:szCs w:val="24"/>
          <w:highlight w:val="none"/>
        </w:rPr>
        <w:t xml:space="preserve">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69"/>
        <w:jc w:val="center"/>
        <w:spacing w:before="120" w:after="120" w:line="0" w:lineRule="atLeast"/>
        <w:rPr>
          <w:rFonts w:hint="eastAsia" w:ascii="黑体" w:hAnsi="Courier New" w:eastAsia="黑体" w:cs="Courier New"/>
          <w:bCs/>
          <w:sz w:val="44"/>
          <w:szCs w:val="21"/>
        </w:rPr>
        <w:outlineLvl w:val="0"/>
      </w:pPr>
      <w:r>
        <w:rPr>
          <w:rFonts w:ascii="黑体" w:hAnsi="Courier New" w:eastAsia="黑体" w:cs="Courier New"/>
          <w:bCs/>
          <w:sz w:val="44"/>
          <w:szCs w:val="21"/>
        </w:rPr>
        <w:br w:type="page" w:clear="all"/>
      </w:r>
      <w:r>
        <w:rPr>
          <w:rFonts w:hint="eastAsia" w:ascii="方正小标宋简体" w:hAnsi="方正小标宋简体" w:eastAsia="方正小标宋简体" w:cs="方正小标宋简体"/>
          <w:color w:val="000000"/>
          <w:sz w:val="36"/>
          <w:szCs w:val="36"/>
          <w:lang w:val="en-US"/>
        </w:rPr>
        <w:t xml:space="preserve">第</w:t>
      </w:r>
      <w:bookmarkEnd w:id="155"/>
      <w:r>
        <w:rPr>
          <w:rFonts w:hint="eastAsia" w:ascii="方正小标宋简体" w:hAnsi="方正小标宋简体" w:eastAsia="方正小标宋简体" w:cs="方正小标宋简体"/>
          <w:color w:val="000000"/>
          <w:sz w:val="36"/>
          <w:szCs w:val="36"/>
          <w:lang w:val="en-US"/>
        </w:rPr>
        <w:t xml:space="preserve">四章 采购需求</w:t>
      </w:r>
      <w:bookmarkEnd w:id="154"/>
      <w:r/>
      <w:bookmarkEnd w:id="156"/>
      <w:r/>
      <w:bookmarkEnd w:id="157"/>
      <w:r/>
      <w:bookmarkStart w:id="162" w:name="_Toc49090575"/>
      <w:r/>
      <w:bookmarkStart w:id="163" w:name="_Toc26554093"/>
      <w:r>
        <w:rPr>
          <w:rFonts w:hint="eastAsia" w:ascii="黑体" w:hAnsi="Courier New" w:eastAsia="黑体" w:cs="Courier New"/>
          <w:bCs/>
          <w:sz w:val="44"/>
          <w:szCs w:val="21"/>
        </w:rPr>
      </w:r>
      <w:r/>
    </w:p>
    <w:p>
      <w:pPr>
        <w:pStyle w:val="869"/>
        <w:ind w:firstLine="480"/>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黑体" w:hAnsi="黑体" w:eastAsia="黑体" w:cs="黑体"/>
          <w:bCs w:val="0"/>
          <w:color w:val="000000"/>
          <w:sz w:val="24"/>
          <w:szCs w:val="24"/>
          <w:lang w:val="en-US" w:eastAsia="zh-CN"/>
        </w:rPr>
        <w:t xml:space="preserve">一、项目属性：</w:t>
      </w:r>
      <w:r>
        <w:rPr>
          <w:rFonts w:hint="eastAsia" w:ascii="宋体" w:hAnsi="宋体" w:eastAsia="宋体" w:cs="宋体"/>
          <w:b w:val="0"/>
          <w:bCs/>
          <w:color w:val="000000"/>
          <w:sz w:val="24"/>
          <w:szCs w:val="24"/>
          <w:highlight w:val="none"/>
          <w:lang w:val="en-US" w:eastAsia="zh-CN"/>
        </w:rPr>
        <w:t xml:space="preserve">服务类项目。</w:t>
      </w:r>
      <w:r>
        <w:rPr>
          <w:rFonts w:hint="eastAsia" w:ascii="宋体" w:hAnsi="宋体" w:eastAsia="宋体" w:cs="宋体"/>
          <w:bCs/>
          <w:sz w:val="24"/>
          <w:szCs w:val="24"/>
          <w:lang w:val="en-US" w:eastAsia="zh-CN"/>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rPr>
          <w:rFonts w:hint="eastAsia" w:ascii="宋体" w:hAnsi="宋体" w:eastAsia="宋体" w:cs="宋体"/>
          <w:bCs/>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南京市无线电管理监测站因</w:t>
      </w:r>
      <w:r>
        <w:rPr>
          <w:rFonts w:hint="eastAsia" w:ascii="宋体" w:hAnsi="宋体" w:eastAsia="宋体" w:cs="宋体"/>
          <w:bCs/>
          <w:sz w:val="24"/>
          <w:szCs w:val="24"/>
          <w:lang w:val="en-US" w:eastAsia="zh-CN"/>
        </w:rPr>
        <w:t xml:space="preserve">监测</w:t>
      </w:r>
      <w:r>
        <w:rPr>
          <w:rFonts w:hint="eastAsia" w:ascii="宋体" w:hAnsi="宋体" w:eastAsia="宋体" w:cs="宋体"/>
          <w:bCs/>
          <w:sz w:val="24"/>
          <w:szCs w:val="24"/>
          <w:lang w:eastAsia="zh-CN"/>
        </w:rPr>
        <w:t xml:space="preserve">需求，</w:t>
      </w:r>
      <w:r>
        <w:rPr>
          <w:rFonts w:hint="eastAsia" w:ascii="宋体" w:hAnsi="宋体" w:eastAsia="宋体" w:cs="宋体"/>
          <w:bCs/>
          <w:sz w:val="24"/>
          <w:szCs w:val="24"/>
          <w:lang w:val="en-US" w:eastAsia="zh-CN"/>
        </w:rPr>
        <w:t xml:space="preserve">需</w:t>
      </w:r>
      <w:r>
        <w:rPr>
          <w:rFonts w:hint="eastAsia" w:ascii="宋体" w:hAnsi="宋体" w:eastAsia="宋体" w:cs="宋体"/>
          <w:bCs/>
          <w:sz w:val="24"/>
          <w:szCs w:val="24"/>
          <w:lang w:eastAsia="zh-CN"/>
        </w:rPr>
        <w:t xml:space="preserve">采购</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条数据专线和一批定向专线流量卡通信服务。</w:t>
      </w:r>
      <w:r>
        <w:rPr>
          <w:rFonts w:hint="eastAsia" w:ascii="宋体" w:hAnsi="宋体" w:eastAsia="宋体" w:cs="宋体"/>
          <w:bCs/>
          <w:sz w:val="24"/>
          <w:szCs w:val="24"/>
          <w:lang w:val="en-US" w:eastAsia="zh-CN"/>
        </w:rPr>
        <w:t xml:space="preserve">两</w:t>
      </w:r>
      <w:r>
        <w:rPr>
          <w:rFonts w:hint="eastAsia" w:ascii="宋体" w:hAnsi="宋体" w:eastAsia="宋体" w:cs="宋体"/>
          <w:bCs/>
          <w:sz w:val="24"/>
          <w:szCs w:val="24"/>
          <w:lang w:eastAsia="zh-CN"/>
        </w:rPr>
        <w:t xml:space="preserve">条数据专线用于被监测站点的监测数据传输，两端地址分别为采购人百仕园机房到溧水区金东城世家基站，采购人百仕园机房到</w:t>
      </w:r>
      <w:r>
        <w:rPr>
          <w:rFonts w:hint="eastAsia" w:ascii="宋体" w:hAnsi="宋体" w:eastAsia="宋体" w:cs="宋体"/>
          <w:bCs/>
          <w:sz w:val="24"/>
          <w:szCs w:val="24"/>
          <w:lang w:val="en-US" w:eastAsia="zh-CN"/>
        </w:rPr>
        <w:t xml:space="preserve">江宁莱茵铂郡</w:t>
      </w:r>
      <w:r>
        <w:rPr>
          <w:rFonts w:hint="eastAsia" w:ascii="宋体" w:hAnsi="宋体" w:eastAsia="宋体" w:cs="宋体"/>
          <w:bCs/>
          <w:sz w:val="24"/>
          <w:szCs w:val="24"/>
          <w:lang w:eastAsia="zh-CN"/>
        </w:rPr>
        <w:t xml:space="preserve">基站；一条数据专线用于与定向专线流量卡的数据传输，两端地址分别为采购人百仕园机房到</w:t>
      </w:r>
      <w:r>
        <w:rPr>
          <w:rFonts w:hint="eastAsia" w:ascii="宋体" w:hAnsi="宋体" w:eastAsia="宋体" w:cs="宋体"/>
          <w:bCs/>
          <w:sz w:val="24"/>
          <w:szCs w:val="24"/>
          <w:lang w:val="en-US" w:eastAsia="zh-CN"/>
        </w:rPr>
        <w:t xml:space="preserve">专线流量卡所传数据的汇聚</w:t>
      </w:r>
      <w:r>
        <w:rPr>
          <w:rFonts w:hint="eastAsia" w:ascii="宋体" w:hAnsi="宋体" w:eastAsia="宋体" w:cs="宋体"/>
          <w:bCs/>
          <w:sz w:val="24"/>
          <w:szCs w:val="24"/>
          <w:lang w:eastAsia="zh-CN"/>
        </w:rPr>
        <w:t xml:space="preserve">机房。</w:t>
      </w:r>
      <w:r>
        <w:rPr>
          <w:rFonts w:hint="eastAsia" w:ascii="宋体" w:hAnsi="宋体" w:eastAsia="宋体" w:cs="宋体"/>
          <w:bCs/>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（二）项目建设遵循标准</w:t>
      </w:r>
      <w:r>
        <w:rPr>
          <w:rFonts w:hint="eastAsia" w:ascii="宋体" w:hAnsi="宋体" w:eastAsia="宋体" w:cs="宋体"/>
          <w:bCs/>
          <w:sz w:val="24"/>
          <w:szCs w:val="24"/>
          <w:lang w:eastAsia="zh-CN"/>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Times New Roman"/>
          <w:color w:val="000000"/>
          <w:sz w:val="24"/>
          <w:szCs w:val="24"/>
          <w:lang w:val="en-US" w:eastAsia="zh-CN"/>
        </w:rPr>
        <w:t xml:space="preserve">遵循国家、行业及地方现行的规范和标准。</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sz w:val="24"/>
          <w:szCs w:val="24"/>
          <w:lang w:eastAsia="zh-CN"/>
        </w:rPr>
      </w:r>
      <w:r/>
    </w:p>
    <w:tbl>
      <w:tblPr>
        <w:tblStyle w:val="984"/>
        <w:tblW w:w="5044" w:type="pct"/>
        <w:tblInd w:w="2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7"/>
        <w:gridCol w:w="2473"/>
        <w:gridCol w:w="691"/>
        <w:gridCol w:w="720"/>
        <w:gridCol w:w="1052"/>
        <w:gridCol w:w="996"/>
        <w:gridCol w:w="1355"/>
        <w:gridCol w:w="869"/>
        <w:gridCol w:w="1035"/>
      </w:tblGrid>
      <w:tr>
        <w:trPr>
          <w:trHeight w:val="470"/>
        </w:trPr>
        <w:tc>
          <w:tcPr>
            <w:tcW w:w="32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125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分项</w:t>
            </w: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35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数量</w:t>
            </w:r>
            <w:r>
              <w:rPr>
                <w:rFonts w:hint="eastAsia" w:ascii="宋体" w:hAnsi="宋体" w:eastAsia="宋体" w:cs="宋体"/>
                <w:bCs/>
                <w:sz w:val="24"/>
                <w:szCs w:val="24"/>
              </w:rPr>
            </w:r>
            <w:r/>
          </w:p>
        </w:tc>
        <w:tc>
          <w:tcPr>
            <w:tcW w:w="36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单位</w:t>
            </w:r>
            <w:r>
              <w:rPr>
                <w:rFonts w:hint="eastAsia" w:ascii="宋体" w:hAnsi="宋体" w:eastAsia="宋体" w:cs="宋体"/>
                <w:bCs/>
                <w:sz w:val="24"/>
                <w:szCs w:val="24"/>
                <w:lang w:val="en-US" w:eastAsia="zh-CN" w:bidi="ar-SA"/>
              </w:rPr>
            </w:r>
            <w:r/>
          </w:p>
        </w:tc>
        <w:tc>
          <w:tcPr>
            <w:tcW w:w="53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单价上限</w:t>
            </w:r>
            <w:r>
              <w:rPr>
                <w:rFonts w:hint="eastAsia" w:ascii="宋体" w:hAnsi="宋体" w:eastAsia="宋体" w:cs="宋体"/>
                <w:bCs/>
                <w:sz w:val="24"/>
                <w:szCs w:val="24"/>
                <w:lang w:eastAsia="zh-CN"/>
              </w:rPr>
            </w:r>
            <w:r/>
          </w:p>
          <w:p>
            <w:pPr>
              <w:pStyle w:val="869"/>
              <w:jc w:val="center"/>
              <w:keepLines w:val="0"/>
              <w:keepNext w:val="0"/>
              <w:pageBreakBefore w:val="0"/>
              <w:spacing w:line="264" w:lineRule="auto"/>
              <w:widowControl w:val="off"/>
              <w:rPr>
                <w:rFonts w:hint="eastAsia"/>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元</w:t>
            </w:r>
            <w:r>
              <w:rPr>
                <w:rFonts w:hint="eastAsia" w:ascii="宋体" w:hAnsi="宋体" w:eastAsia="宋体" w:cs="宋体"/>
                <w:bCs/>
                <w:sz w:val="24"/>
                <w:szCs w:val="24"/>
                <w:lang w:eastAsia="zh-CN"/>
              </w:rPr>
              <w:t xml:space="preserve">）</w:t>
            </w:r>
            <w:r>
              <w:rPr>
                <w:rFonts w:hint="eastAsia"/>
                <w:lang w:eastAsia="zh-CN"/>
              </w:rPr>
            </w:r>
            <w:r/>
          </w:p>
        </w:tc>
        <w:tc>
          <w:tcPr>
            <w:tcW w:w="50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rPr>
                <w:rFonts w:hint="eastAsia" w:ascii="宋体" w:hAnsi="宋体" w:eastAsia="宋体" w:cs="宋体"/>
                <w:bCs/>
                <w:sz w:val="24"/>
                <w:szCs w:val="24"/>
                <w:lang w:val="en-US" w:eastAsia="zh-CN" w:bidi="ar-SA"/>
              </w:rPr>
            </w:r>
            <w:r/>
          </w:p>
        </w:tc>
        <w:tc>
          <w:tcPr>
            <w:tcW w:w="68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所属</w:t>
            </w:r>
            <w:r>
              <w:rPr>
                <w:rFonts w:hint="eastAsia" w:ascii="宋体" w:hAnsi="宋体" w:eastAsia="宋体" w:cs="宋体"/>
                <w:bCs/>
                <w:sz w:val="24"/>
                <w:szCs w:val="24"/>
                <w:lang w:eastAsia="zh-CN"/>
              </w:rPr>
              <w:t xml:space="preserve">行业</w:t>
            </w:r>
            <w:r>
              <w:rPr>
                <w:rFonts w:hint="eastAsia" w:ascii="宋体" w:hAnsi="宋体" w:eastAsia="宋体" w:cs="宋体"/>
                <w:bCs/>
                <w:sz w:val="24"/>
                <w:szCs w:val="24"/>
                <w:lang w:val="en-US" w:eastAsia="zh-CN" w:bidi="ar-SA"/>
              </w:rPr>
            </w:r>
            <w:r/>
          </w:p>
        </w:tc>
        <w:tc>
          <w:tcPr>
            <w:tcW w:w="44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属性</w:t>
            </w:r>
            <w:r>
              <w:rPr>
                <w:rFonts w:hint="eastAsia" w:ascii="宋体" w:hAnsi="宋体" w:eastAsia="宋体" w:cs="宋体"/>
                <w:bCs/>
                <w:sz w:val="24"/>
                <w:szCs w:val="24"/>
                <w:lang w:eastAsia="zh-CN"/>
              </w:rPr>
            </w:r>
            <w:r/>
          </w:p>
        </w:tc>
        <w:tc>
          <w:tcPr>
            <w:tcW w:w="525"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rPr>
              <w:t xml:space="preserve">备注</w:t>
            </w:r>
            <w:r>
              <w:rPr>
                <w:rFonts w:hint="eastAsia" w:ascii="宋体" w:hAnsi="宋体" w:eastAsia="宋体" w:cs="Times New Roman"/>
                <w:bCs/>
                <w:color w:val="000000"/>
                <w:sz w:val="24"/>
                <w:szCs w:val="24"/>
                <w:lang w:val="en-US" w:eastAsia="zh-CN" w:bidi="ar-SA"/>
              </w:rPr>
            </w:r>
            <w:r/>
          </w:p>
        </w:tc>
      </w:tr>
      <w:tr>
        <w:trPr>
          <w:trHeight w:val="414"/>
        </w:trPr>
        <w:tc>
          <w:tcPr>
            <w:tcW w:w="32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W w:w="1256" w:type="dxa"/>
            <w:vAlign w:val="center"/>
            <w:textDirection w:val="lrTb"/>
            <w:noWrap w:val="false"/>
          </w:tcPr>
          <w:p>
            <w:pPr>
              <w:pStyle w:val="869"/>
              <w:jc w:val="left"/>
              <w:spacing w:line="288"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站点监测用数据专线</w:t>
            </w:r>
            <w:r>
              <w:rPr>
                <w:rFonts w:hint="eastAsia" w:ascii="宋体" w:hAnsi="宋体" w:eastAsia="宋体" w:cs="Times New Roman"/>
                <w:bCs/>
                <w:color w:val="000000"/>
                <w:sz w:val="24"/>
                <w:szCs w:val="24"/>
                <w:lang w:val="en-US" w:eastAsia="zh-CN"/>
              </w:rPr>
            </w:r>
            <w:r/>
          </w:p>
        </w:tc>
        <w:tc>
          <w:tcPr>
            <w:tcW w:w="35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rPr>
            </w:r>
            <w:r/>
          </w:p>
        </w:tc>
        <w:tc>
          <w:tcPr>
            <w:tcW w:w="36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lang w:val="en-US" w:eastAsia="zh-CN"/>
              </w:rPr>
            </w:r>
            <w:r/>
          </w:p>
        </w:tc>
        <w:tc>
          <w:tcPr>
            <w:tcW w:w="534"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w:t>
            </w:r>
            <w:r>
              <w:rPr>
                <w:rFonts w:ascii="宋体" w:hAnsi="宋体" w:eastAsia="宋体" w:cs="宋体"/>
                <w:bCs/>
                <w:color w:val="000000"/>
                <w:sz w:val="24"/>
                <w:szCs w:val="24"/>
                <w:lang w:val="en-US" w:eastAsia="zh-CN"/>
              </w:rPr>
            </w:r>
            <w:r/>
          </w:p>
        </w:tc>
        <w:tc>
          <w:tcPr>
            <w:tcW w:w="50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主要产品</w:t>
            </w:r>
            <w:r>
              <w:rPr>
                <w:rFonts w:hint="eastAsia" w:ascii="宋体" w:hAnsi="宋体" w:eastAsia="宋体" w:cs="宋体"/>
                <w:bCs/>
                <w:color w:val="000000"/>
                <w:sz w:val="24"/>
                <w:szCs w:val="24"/>
                <w:lang w:val="en-US" w:eastAsia="zh-CN" w:bidi="ar-SA"/>
              </w:rPr>
            </w:r>
            <w:r/>
          </w:p>
        </w:tc>
        <w:tc>
          <w:tcPr>
            <w:tcW w:w="68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信息传输业</w:t>
            </w:r>
            <w:r>
              <w:rPr>
                <w:rFonts w:hint="eastAsia" w:ascii="宋体" w:hAnsi="宋体" w:eastAsia="宋体" w:cs="宋体"/>
                <w:bCs/>
                <w:color w:val="000000"/>
                <w:sz w:val="24"/>
                <w:szCs w:val="24"/>
                <w:lang w:val="en-US" w:eastAsia="zh-CN"/>
              </w:rPr>
            </w:r>
            <w:r/>
          </w:p>
        </w:tc>
        <w:tc>
          <w:tcPr>
            <w:tcW w:w="44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服务</w:t>
            </w:r>
            <w:r>
              <w:rPr>
                <w:rFonts w:hint="eastAsia" w:ascii="宋体" w:hAnsi="宋体" w:eastAsia="宋体" w:cs="宋体"/>
                <w:bCs/>
                <w:color w:val="000000"/>
                <w:sz w:val="24"/>
                <w:szCs w:val="24"/>
                <w:lang w:eastAsia="zh-CN"/>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r>
      <w:tr>
        <w:trPr>
          <w:trHeight w:val="414"/>
        </w:trPr>
        <w:tc>
          <w:tcPr>
            <w:tcW w:w="32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bidi="ar-SA"/>
              </w:rPr>
            </w:r>
            <w:r/>
          </w:p>
        </w:tc>
        <w:tc>
          <w:tcPr>
            <w:tcW w:w="1256" w:type="dxa"/>
            <w:vAlign w:val="center"/>
            <w:textDirection w:val="lrTb"/>
            <w:noWrap w:val="false"/>
          </w:tcPr>
          <w:p>
            <w:pPr>
              <w:pStyle w:val="869"/>
              <w:jc w:val="left"/>
              <w:spacing w:line="288"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eastAsia="zh-CN"/>
              </w:rPr>
              <w:t xml:space="preserve">定向专线流量卡</w:t>
            </w:r>
            <w:r>
              <w:rPr>
                <w:rFonts w:hint="eastAsia" w:ascii="宋体" w:hAnsi="宋体" w:eastAsia="宋体" w:cs="Times New Roman"/>
                <w:bCs/>
                <w:color w:val="000000"/>
                <w:sz w:val="24"/>
                <w:szCs w:val="24"/>
              </w:rPr>
              <w:t xml:space="preserve">用数据专线</w:t>
            </w:r>
            <w:r>
              <w:rPr>
                <w:rFonts w:hint="eastAsia" w:ascii="宋体" w:hAnsi="宋体" w:eastAsia="宋体" w:cs="Times New Roman"/>
                <w:bCs/>
                <w:color w:val="000000"/>
                <w:sz w:val="24"/>
                <w:szCs w:val="24"/>
                <w:lang w:val="en-US" w:eastAsia="zh-CN"/>
              </w:rPr>
            </w:r>
            <w:r/>
          </w:p>
        </w:tc>
        <w:tc>
          <w:tcPr>
            <w:tcW w:w="35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lang w:val="en-US" w:eastAsia="zh-CN"/>
              </w:rPr>
            </w:r>
            <w:r/>
          </w:p>
        </w:tc>
        <w:tc>
          <w:tcPr>
            <w:tcW w:w="53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tc>
        <w:tc>
          <w:tcPr>
            <w:tcW w:w="50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c>
          <w:tcPr>
            <w:tcW w:w="68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信息传输业</w:t>
            </w:r>
            <w:r>
              <w:rPr>
                <w:rFonts w:hint="eastAsia" w:ascii="宋体" w:hAnsi="宋体" w:eastAsia="宋体" w:cs="宋体"/>
                <w:bCs/>
                <w:color w:val="000000"/>
                <w:sz w:val="24"/>
                <w:szCs w:val="24"/>
                <w:lang w:val="en-US" w:eastAsia="zh-CN"/>
              </w:rPr>
            </w:r>
            <w:r/>
          </w:p>
        </w:tc>
        <w:tc>
          <w:tcPr>
            <w:tcW w:w="44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服务</w:t>
            </w:r>
            <w:r>
              <w:rPr>
                <w:rFonts w:hint="eastAsia" w:ascii="宋体" w:hAnsi="宋体" w:eastAsia="宋体" w:cs="宋体"/>
                <w:bCs/>
                <w:color w:val="000000"/>
                <w:sz w:val="24"/>
                <w:szCs w:val="24"/>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r>
      <w:tr>
        <w:trPr>
          <w:trHeight w:val="414"/>
        </w:trPr>
        <w:tc>
          <w:tcPr>
            <w:tcW w:w="32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bidi="ar-SA"/>
              </w:rPr>
            </w:r>
            <w:r/>
          </w:p>
        </w:tc>
        <w:tc>
          <w:tcPr>
            <w:tcW w:w="1256" w:type="dxa"/>
            <w:vAlign w:val="center"/>
            <w:textDirection w:val="lrTb"/>
            <w:noWrap w:val="false"/>
          </w:tcPr>
          <w:p>
            <w:pPr>
              <w:pStyle w:val="869"/>
              <w:jc w:val="left"/>
              <w:spacing w:line="288"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eastAsia="zh-CN"/>
              </w:rPr>
              <w:t xml:space="preserve">定向专线流量卡</w:t>
            </w:r>
            <w:r>
              <w:rPr>
                <w:rFonts w:hint="eastAsia" w:ascii="宋体" w:hAnsi="宋体" w:eastAsia="宋体" w:cs="Times New Roman"/>
                <w:bCs/>
                <w:color w:val="000000"/>
                <w:sz w:val="24"/>
                <w:szCs w:val="24"/>
                <w:lang w:val="en-US" w:eastAsia="zh-CN"/>
              </w:rPr>
            </w:r>
            <w:r/>
          </w:p>
        </w:tc>
        <w:tc>
          <w:tcPr>
            <w:tcW w:w="35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lang w:val="en-US" w:eastAsia="zh-CN"/>
              </w:rPr>
            </w:r>
            <w:r/>
          </w:p>
        </w:tc>
        <w:tc>
          <w:tcPr>
            <w:tcW w:w="36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套</w:t>
            </w:r>
            <w:r>
              <w:rPr>
                <w:rFonts w:hint="eastAsia" w:ascii="宋体" w:hAnsi="宋体" w:eastAsia="宋体" w:cs="宋体"/>
                <w:bCs/>
                <w:color w:val="000000"/>
                <w:sz w:val="24"/>
                <w:szCs w:val="24"/>
                <w:lang w:val="en-US" w:eastAsia="zh-CN"/>
              </w:rPr>
            </w:r>
            <w:r/>
          </w:p>
        </w:tc>
        <w:tc>
          <w:tcPr>
            <w:tcW w:w="53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tc>
        <w:tc>
          <w:tcPr>
            <w:tcW w:w="50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c>
          <w:tcPr>
            <w:tcW w:w="68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信息传输业</w:t>
            </w:r>
            <w:r>
              <w:rPr>
                <w:rFonts w:hint="eastAsia" w:ascii="宋体" w:hAnsi="宋体" w:eastAsia="宋体" w:cs="宋体"/>
                <w:bCs/>
                <w:color w:val="000000"/>
                <w:sz w:val="24"/>
                <w:szCs w:val="24"/>
                <w:lang w:val="en-US" w:eastAsia="zh-CN"/>
              </w:rPr>
            </w:r>
            <w:r/>
          </w:p>
        </w:tc>
        <w:tc>
          <w:tcPr>
            <w:tcW w:w="44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服务</w:t>
            </w:r>
            <w:r>
              <w:rPr>
                <w:rFonts w:hint="eastAsia" w:ascii="宋体" w:hAnsi="宋体" w:eastAsia="宋体" w:cs="宋体"/>
                <w:bCs/>
                <w:color w:val="000000"/>
                <w:sz w:val="24"/>
                <w:szCs w:val="24"/>
              </w:rPr>
            </w:r>
            <w:r/>
          </w:p>
        </w:tc>
        <w:tc>
          <w:tcPr>
            <w:tcW w:w="525"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含路由</w:t>
            </w:r>
            <w:r>
              <w:rPr>
                <w:rFonts w:ascii="宋体" w:hAnsi="宋体" w:eastAsia="宋体" w:cs="宋体"/>
                <w:bCs/>
                <w:color w:val="000000"/>
                <w:sz w:val="24"/>
                <w:szCs w:val="24"/>
                <w:lang w:val="en-US" w:eastAsia="zh-CN" w:bidi="ar-SA"/>
              </w:rPr>
            </w:r>
            <w:r/>
          </w:p>
        </w:tc>
      </w:tr>
    </w:tbl>
    <w:p>
      <w:pPr>
        <w:pStyle w:val="869"/>
        <w:ind w:firstLine="480"/>
        <w:keepLines w:val="0"/>
        <w:keepNext w:val="0"/>
        <w:pageBreakBefore w:val="0"/>
        <w:spacing w:line="264" w:lineRule="auto"/>
        <w:widowControl w:val="off"/>
        <w:rPr>
          <w:rFonts w:hint="eastAsia" w:ascii="黑体" w:hAnsi="黑体" w:eastAsia="黑体" w:cs="黑体"/>
          <w:bCs w:val="0"/>
          <w:color w:val="000000"/>
          <w:sz w:val="24"/>
          <w:szCs w:val="24"/>
          <w:lang w:eastAsia="zh-CN"/>
        </w:rPr>
        <w:outlineLvl w:val="1"/>
      </w:pPr>
      <w:r>
        <w:rPr>
          <w:rFonts w:hint="eastAsia" w:ascii="黑体" w:hAnsi="黑体" w:eastAsia="黑体" w:cs="黑体"/>
          <w:bCs w:val="0"/>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w:t>
      </w:r>
      <w:r>
        <w:rPr>
          <w:rFonts w:hint="eastAsia" w:ascii="黑体" w:hAnsi="黑体" w:eastAsia="黑体" w:cs="黑体"/>
          <w:bCs w:val="0"/>
          <w:color w:val="000000"/>
          <w:sz w:val="24"/>
          <w:szCs w:val="24"/>
          <w:lang w:eastAsia="zh-CN"/>
        </w:rPr>
        <w:t xml:space="preserve">产品</w:t>
      </w:r>
      <w:r>
        <w:rPr>
          <w:rFonts w:hint="eastAsia" w:ascii="黑体" w:hAnsi="黑体" w:eastAsia="黑体" w:cs="黑体"/>
          <w:bCs w:val="0"/>
          <w:color w:val="000000"/>
          <w:sz w:val="24"/>
          <w:szCs w:val="24"/>
        </w:rPr>
        <w:t xml:space="preserve">需要满足的技术、商务要求</w:t>
      </w:r>
      <w:r>
        <w:rPr>
          <w:rFonts w:hint="eastAsia" w:ascii="宋体" w:hAnsi="宋体" w:eastAsia="宋体" w:cs="宋体"/>
          <w:b/>
          <w:bCs w:val="0"/>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tbl>
      <w:tblPr>
        <w:tblW w:w="9804"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W w:w="135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
                <w:bCs w:val="0"/>
                <w:sz w:val="24"/>
                <w:szCs w:val="24"/>
                <w:lang w:eastAsia="zh-CN"/>
              </w:rPr>
            </w:pPr>
            <w:r>
              <w:rPr>
                <w:rFonts w:hint="eastAsia" w:ascii="宋体" w:hAnsi="宋体" w:eastAsia="宋体" w:cs="宋体"/>
                <w:b/>
                <w:bCs w:val="0"/>
                <w:sz w:val="24"/>
                <w:szCs w:val="24"/>
              </w:rPr>
              <w:t xml:space="preserve">产品</w:t>
            </w:r>
            <w:r>
              <w:rPr>
                <w:rFonts w:hint="eastAsia" w:ascii="宋体" w:hAnsi="宋体" w:eastAsia="宋体" w:cs="宋体"/>
                <w:b/>
                <w:bCs w:val="0"/>
                <w:sz w:val="24"/>
                <w:szCs w:val="24"/>
                <w:lang w:eastAsia="zh-CN"/>
              </w:rPr>
              <w:t xml:space="preserve">名称</w:t>
            </w:r>
            <w:r>
              <w:rPr>
                <w:rFonts w:hint="eastAsia" w:ascii="宋体" w:hAnsi="宋体" w:eastAsia="宋体" w:cs="宋体"/>
                <w:b/>
                <w:bCs w:val="0"/>
                <w:sz w:val="24"/>
                <w:szCs w:val="24"/>
                <w:lang w:eastAsia="zh-CN"/>
              </w:rPr>
            </w:r>
            <w:r/>
          </w:p>
        </w:tc>
        <w:tc>
          <w:tcPr>
            <w:tcW w:w="779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功能、性能、配置要求</w:t>
            </w:r>
            <w:r>
              <w:rPr>
                <w:rFonts w:hint="eastAsia" w:ascii="宋体" w:hAnsi="宋体" w:eastAsia="宋体" w:cs="宋体"/>
                <w:b/>
                <w:bCs w:val="0"/>
                <w:sz w:val="24"/>
                <w:szCs w:val="24"/>
                <w:lang w:val="en-US" w:eastAsia="zh-CN"/>
              </w:rPr>
              <w:t xml:space="preserve">不低于以下要求</w:t>
            </w:r>
            <w:r>
              <w:rPr>
                <w:rFonts w:hint="eastAsia" w:ascii="宋体" w:hAnsi="宋体" w:eastAsia="宋体" w:cs="宋体"/>
                <w:b/>
                <w:bCs w:val="0"/>
                <w:sz w:val="24"/>
                <w:szCs w:val="24"/>
              </w:rPr>
            </w:r>
            <w:r/>
          </w:p>
        </w:tc>
      </w:tr>
      <w:tr>
        <w:trPr>
          <w:cantSplit/>
          <w:trHeight w:val="840"/>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rPr>
            </w:r>
            <w:r/>
          </w:p>
        </w:tc>
        <w:tc>
          <w:tcPr>
            <w:tcW w:w="1354" w:type="dxa"/>
            <w:vAlign w:val="center"/>
            <w:textDirection w:val="lrTb"/>
            <w:noWrap w:val="false"/>
          </w:tcPr>
          <w:p>
            <w:pPr>
              <w:pStyle w:val="869"/>
              <w:jc w:val="left"/>
              <w:spacing w:line="288"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站点监测用数据专线</w:t>
            </w:r>
            <w:r>
              <w:rPr>
                <w:rFonts w:hint="eastAsia" w:ascii="宋体" w:hAnsi="宋体" w:eastAsia="宋体" w:cs="Times New Roman"/>
                <w:bCs/>
                <w:color w:val="000000"/>
                <w:sz w:val="24"/>
                <w:szCs w:val="24"/>
                <w:lang w:val="en-US" w:eastAsia="zh-CN"/>
              </w:rPr>
            </w:r>
            <w:r/>
          </w:p>
        </w:tc>
        <w:tc>
          <w:tcPr>
            <w:tcW w:w="7790" w:type="dxa"/>
            <w:vAlign w:val="center"/>
            <w:textDirection w:val="lrTb"/>
            <w:noWrap w:val="false"/>
          </w:tcPr>
          <w:p>
            <w:pPr>
              <w:pStyle w:val="869"/>
              <w:jc w:val="left"/>
              <w:spacing w:line="288"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1、满足</w:t>
            </w:r>
            <w:r>
              <w:rPr>
                <w:rFonts w:hint="eastAsia" w:ascii="宋体" w:hAnsi="宋体" w:eastAsia="宋体" w:cs="Times New Roman"/>
                <w:bCs/>
                <w:color w:val="000000"/>
                <w:sz w:val="24"/>
                <w:szCs w:val="24"/>
                <w:lang w:val="en-US" w:eastAsia="zh-CN"/>
              </w:rPr>
              <w:t xml:space="preserve">2</w:t>
            </w:r>
            <w:r>
              <w:rPr>
                <w:rFonts w:hint="eastAsia" w:ascii="宋体" w:hAnsi="宋体" w:eastAsia="宋体" w:cs="Times New Roman"/>
                <w:bCs/>
                <w:color w:val="000000"/>
                <w:sz w:val="24"/>
                <w:szCs w:val="24"/>
              </w:rPr>
              <w:t xml:space="preserve">0M的带宽要求，采用MSTP/PTN/OTN传输协议，上下行带宽对等，平均丢包率不高于0.1%，误码率≤1e-7</w:t>
            </w:r>
            <w:r>
              <w:rPr>
                <w:rFonts w:hint="eastAsia" w:ascii="宋体" w:hAnsi="宋体" w:eastAsia="宋体" w:cs="Times New Roman"/>
                <w:bCs/>
                <w:color w:val="000000"/>
                <w:sz w:val="24"/>
                <w:szCs w:val="24"/>
                <w:lang w:val="en-US" w:eastAsia="zh-CN"/>
              </w:rPr>
              <w:t xml:space="preserve">；</w:t>
            </w:r>
            <w:r>
              <w:rPr>
                <w:rFonts w:hint="eastAsia" w:ascii="宋体" w:hAnsi="宋体" w:eastAsia="宋体" w:cs="Times New Roman"/>
                <w:bCs/>
                <w:color w:val="000000"/>
                <w:sz w:val="24"/>
                <w:szCs w:val="24"/>
                <w:lang w:val="en-US" w:eastAsia="zh-CN"/>
              </w:rPr>
            </w:r>
            <w:r/>
          </w:p>
          <w:p>
            <w:pPr>
              <w:pStyle w:val="869"/>
              <w:jc w:val="left"/>
              <w:spacing w:line="288" w:lineRule="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2、线路接入采用光纤接入，光纤要求符合ITU-T的G.652标准，线路的信号衰减、干扰等符合国际、国家和行业标准；</w:t>
            </w:r>
            <w:r>
              <w:rPr>
                <w:rFonts w:hint="eastAsia" w:ascii="宋体" w:hAnsi="宋体" w:eastAsia="宋体" w:cs="Times New Roman"/>
                <w:bCs/>
                <w:color w:val="000000"/>
                <w:sz w:val="24"/>
                <w:szCs w:val="24"/>
              </w:rPr>
            </w:r>
            <w:r/>
          </w:p>
          <w:p>
            <w:pPr>
              <w:pStyle w:val="869"/>
              <w:jc w:val="left"/>
              <w:spacing w:line="288"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3、要求线路有良好的扩展性，可以满足采购人将来因业务发展而产生的升级扩容需求</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lang w:val="en-US" w:eastAsia="zh-CN"/>
              </w:rPr>
            </w:r>
            <w:r/>
          </w:p>
        </w:tc>
      </w:tr>
      <w:tr>
        <w:trPr>
          <w:cantSplit/>
          <w:trHeight w:val="985"/>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rPr>
            </w:r>
            <w:r/>
          </w:p>
        </w:tc>
        <w:tc>
          <w:tcPr>
            <w:tcW w:w="1354" w:type="dxa"/>
            <w:vAlign w:val="center"/>
            <w:textDirection w:val="lrTb"/>
            <w:noWrap w:val="false"/>
          </w:tcPr>
          <w:p>
            <w:pPr>
              <w:pStyle w:val="869"/>
              <w:jc w:val="left"/>
              <w:spacing w:line="288"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eastAsia="zh-CN"/>
              </w:rPr>
              <w:t xml:space="preserve">定向专线流量卡</w:t>
            </w:r>
            <w:r>
              <w:rPr>
                <w:rFonts w:hint="eastAsia" w:ascii="宋体" w:hAnsi="宋体" w:eastAsia="宋体" w:cs="Times New Roman"/>
                <w:bCs/>
                <w:color w:val="000000"/>
                <w:sz w:val="24"/>
                <w:szCs w:val="24"/>
              </w:rPr>
              <w:t xml:space="preserve">用数据专线</w:t>
            </w:r>
            <w:r>
              <w:rPr>
                <w:rFonts w:hint="eastAsia" w:ascii="宋体" w:hAnsi="宋体" w:eastAsia="宋体" w:cs="Times New Roman"/>
                <w:bCs/>
                <w:color w:val="000000"/>
                <w:sz w:val="24"/>
                <w:szCs w:val="24"/>
                <w:lang w:val="en-US" w:eastAsia="zh-CN"/>
              </w:rPr>
            </w:r>
            <w:r/>
          </w:p>
        </w:tc>
        <w:tc>
          <w:tcPr>
            <w:tcW w:w="7790" w:type="dxa"/>
            <w:vAlign w:val="center"/>
            <w:textDirection w:val="lrTb"/>
            <w:noWrap w:val="false"/>
          </w:tcPr>
          <w:p>
            <w:pPr>
              <w:pStyle w:val="869"/>
              <w:jc w:val="left"/>
              <w:spacing w:line="288" w:lineRule="auto"/>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rPr>
              <w:t xml:space="preserve">1、满足10M的带宽要求，采用MSTP/PTN/OTN传输协议，上下行带宽对等，平均丢包率不高于0.1%，误码率≤1e-7</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lang w:eastAsia="zh-CN"/>
              </w:rPr>
            </w:r>
            <w:r/>
          </w:p>
          <w:p>
            <w:pPr>
              <w:pStyle w:val="869"/>
              <w:jc w:val="left"/>
              <w:spacing w:line="288" w:lineRule="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2、线路接入采用光纤接入，光纤要求符合ITU-T的G.652标准，线路的信号衰减、干扰等符合国际、国家和行业标准；</w:t>
            </w:r>
            <w:r>
              <w:rPr>
                <w:rFonts w:hint="eastAsia" w:ascii="宋体" w:hAnsi="宋体" w:eastAsia="宋体" w:cs="Times New Roman"/>
                <w:bCs/>
                <w:color w:val="000000"/>
                <w:sz w:val="24"/>
                <w:szCs w:val="24"/>
              </w:rPr>
            </w:r>
            <w:r/>
          </w:p>
          <w:p>
            <w:pPr>
              <w:pStyle w:val="869"/>
              <w:jc w:val="left"/>
              <w:spacing w:line="288"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3、要求线路有良好的扩展性，可以满足采购人将来因业务发展而产生的升级扩容需求</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lang w:val="en-US" w:eastAsia="zh-CN"/>
              </w:rPr>
            </w:r>
            <w:r/>
          </w:p>
        </w:tc>
      </w:tr>
      <w:tr>
        <w:trPr>
          <w:cantSplit/>
          <w:trHeight w:val="976"/>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w:t>
            </w:r>
            <w:r>
              <w:rPr>
                <w:rFonts w:hint="eastAsia" w:ascii="宋体" w:hAnsi="宋体" w:eastAsia="宋体" w:cs="宋体"/>
                <w:bCs/>
                <w:color w:val="000000"/>
                <w:sz w:val="24"/>
                <w:szCs w:val="24"/>
              </w:rPr>
            </w:r>
            <w:r/>
          </w:p>
        </w:tc>
        <w:tc>
          <w:tcPr>
            <w:tcW w:w="1354" w:type="dxa"/>
            <w:vAlign w:val="center"/>
            <w:textDirection w:val="lrTb"/>
            <w:noWrap w:val="false"/>
          </w:tcPr>
          <w:p>
            <w:pPr>
              <w:pStyle w:val="869"/>
              <w:jc w:val="left"/>
              <w:spacing w:line="288"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eastAsia="zh-CN"/>
              </w:rPr>
              <w:t xml:space="preserve">定向专线流量卡</w:t>
            </w:r>
            <w:r>
              <w:rPr>
                <w:rFonts w:hint="eastAsia" w:ascii="宋体" w:hAnsi="宋体" w:eastAsia="宋体" w:cs="Times New Roman"/>
                <w:bCs/>
                <w:color w:val="000000"/>
                <w:sz w:val="24"/>
                <w:szCs w:val="24"/>
                <w:lang w:val="en-US" w:eastAsia="zh-CN"/>
              </w:rPr>
            </w:r>
            <w:r/>
          </w:p>
        </w:tc>
        <w:tc>
          <w:tcPr>
            <w:tcW w:w="7790" w:type="dxa"/>
            <w:vAlign w:val="center"/>
            <w:textDirection w:val="lrTb"/>
            <w:noWrap w:val="false"/>
          </w:tcPr>
          <w:p>
            <w:pPr>
              <w:pStyle w:val="869"/>
              <w:jc w:val="left"/>
              <w:spacing w:line="288" w:lineRule="auto"/>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val="en-US" w:eastAsia="zh-CN"/>
              </w:rPr>
              <w:t xml:space="preserve">1、</w:t>
            </w:r>
            <w:r>
              <w:rPr>
                <w:rFonts w:hint="eastAsia" w:ascii="宋体" w:hAnsi="宋体" w:eastAsia="宋体" w:cs="Times New Roman"/>
                <w:bCs/>
                <w:color w:val="000000"/>
                <w:sz w:val="24"/>
                <w:szCs w:val="24"/>
              </w:rPr>
              <w:t xml:space="preserve">全国定向流量每张卡不低于20GB/月</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lang w:eastAsia="zh-CN"/>
              </w:rPr>
            </w:r>
            <w:r/>
          </w:p>
          <w:p>
            <w:pPr>
              <w:pStyle w:val="869"/>
              <w:jc w:val="left"/>
              <w:spacing w:line="288" w:lineRule="auto"/>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val="en-US"/>
              </w:rPr>
              <w:t xml:space="preserve">2、支持共享流量池</w:t>
            </w:r>
            <w:r>
              <w:rPr>
                <w:rFonts w:hint="eastAsia" w:ascii="宋体" w:hAnsi="宋体" w:eastAsia="宋体" w:cs="Times New Roman"/>
                <w:bCs/>
                <w:color w:val="000000"/>
                <w:sz w:val="24"/>
                <w:szCs w:val="24"/>
                <w:lang w:val="en-US" w:eastAsia="zh-CN"/>
              </w:rPr>
              <w:t xml:space="preserve">。</w:t>
            </w:r>
            <w:r>
              <w:rPr>
                <w:rFonts w:hint="eastAsia" w:ascii="宋体" w:hAnsi="宋体" w:eastAsia="宋体" w:cs="Times New Roman"/>
                <w:bCs/>
                <w:color w:val="000000"/>
                <w:sz w:val="24"/>
                <w:szCs w:val="24"/>
                <w:lang w:eastAsia="zh-CN"/>
              </w:rPr>
            </w:r>
            <w:r/>
          </w:p>
        </w:tc>
      </w:tr>
    </w:tbl>
    <w:p>
      <w:pPr>
        <w:pStyle w:val="869"/>
        <w:ind w:firstLine="480"/>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outlineLvl w:val="2"/>
      </w:pPr>
      <w:r>
        <w:rPr>
          <w:rFonts w:hint="eastAsia" w:ascii="宋体" w:hAnsi="宋体" w:eastAsia="宋体" w:cs="Times New Roman"/>
          <w:b w:val="0"/>
          <w:bCs w:val="0"/>
          <w:i w:val="0"/>
          <w:iCs w:val="0"/>
          <w:color w:val="000000"/>
          <w:sz w:val="24"/>
          <w:u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lang w:val="en-US" w:eastAsia="zh-CN"/>
        </w:rPr>
        <w:t xml:space="preserve">（3）供应商报价除包含谈判文件中列明的项目外，还应包括保障产品正常使用应当具有的物资和服务，对产品正常使用应当具有的物资和服务理解不一致的以采购单位理解为准。</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（1）总体要求</w:t>
      </w:r>
      <w:r>
        <w:rPr>
          <w:rFonts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cs="宋体"/>
          <w:color w:val="000000"/>
          <w:sz w:val="24"/>
          <w:szCs w:val="24"/>
        </w:rPr>
        <w:t xml:space="preserve">供应商提供良好的服务体系和完善的投诉渠道提供统一的报障处理热线，负责收集、跟踪、处理、反馈采购人反映的各种问题，能够为采购人提供满意的服务。发生故障时，供应商接到采购人报障后，第一时间响应并及时解决网络故障。</w:t>
      </w:r>
      <w:r>
        <w:rPr>
          <w:rFonts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质量要求</w:t>
      </w:r>
      <w:r>
        <w:rPr>
          <w:rFonts w:hint="eastAsia" w:ascii="宋体" w:hAnsi="宋体" w:eastAsia="宋体" w:cs="宋体"/>
          <w:b w:val="0"/>
          <w:bCs w:val="0"/>
          <w:color w:val="000000"/>
          <w:sz w:val="24"/>
          <w:szCs w:val="24"/>
          <w:highlight w:val="none"/>
          <w:lang w:val="en-US" w:eastAsia="zh-CN"/>
        </w:rPr>
      </w:r>
      <w:r/>
    </w:p>
    <w:p>
      <w:pPr>
        <w:pStyle w:val="869"/>
        <w:ind w:firstLine="480"/>
        <w:spacing w:line="288" w:lineRule="auto"/>
        <w:rPr>
          <w:rFonts w:ascii="宋体" w:hAnsi="宋体"/>
          <w:bCs/>
          <w:color w:val="000000"/>
          <w:sz w:val="24"/>
          <w:szCs w:val="24"/>
        </w:rPr>
      </w:pPr>
      <w:r>
        <w:rPr>
          <w:rFonts w:hint="eastAsia" w:ascii="宋体" w:hAnsi="宋体" w:cs="宋体"/>
          <w:color w:val="000000"/>
          <w:sz w:val="24"/>
          <w:szCs w:val="24"/>
        </w:rPr>
        <w:t xml:space="preserve">服务期内，专线线路可用率不低于99.99%</w:t>
      </w:r>
      <w:r>
        <w:rPr>
          <w:rFonts w:ascii="宋体" w:hAnsi="宋体"/>
          <w:bCs/>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（3）验收要求</w:t>
      </w:r>
      <w:r>
        <w:rPr>
          <w:rFonts w:hint="eastAsia" w:ascii="宋体" w:hAnsi="宋体" w:eastAsia="宋体" w:cs="宋体"/>
          <w:b w:val="0"/>
          <w:bCs w:val="0"/>
          <w:color w:val="000000"/>
          <w:sz w:val="24"/>
          <w:szCs w:val="24"/>
          <w:highlight w:val="none"/>
          <w:lang w:val="en-US" w:eastAsia="zh-CN"/>
        </w:rPr>
      </w:r>
      <w:r/>
    </w:p>
    <w:p>
      <w:pPr>
        <w:pStyle w:val="869"/>
        <w:ind w:firstLine="480"/>
        <w:spacing w:line="264" w:lineRule="auto"/>
        <w:rPr>
          <w:rFonts w:hint="eastAsia" w:ascii="宋体" w:hAnsi="宋体" w:cs="宋体"/>
          <w:sz w:val="24"/>
          <w:szCs w:val="24"/>
        </w:rPr>
      </w:pPr>
      <w:r>
        <w:rPr>
          <w:rFonts w:ascii="宋体" w:hAnsi="宋体" w:cs="宋体"/>
          <w:sz w:val="24"/>
          <w:szCs w:val="24"/>
        </w:rPr>
        <w:t xml:space="preserve">①</w:t>
      </w:r>
      <w:r>
        <w:rPr>
          <w:rFonts w:hint="eastAsia" w:ascii="宋体" w:hAnsi="宋体" w:cs="宋体"/>
          <w:sz w:val="24"/>
          <w:szCs w:val="24"/>
        </w:rPr>
        <w:t xml:space="preserve">线路开通后，采购人将组织履约验收，验收结果应以采购人或实际使用人（最终用户）的验收报告为最终验收结果。验收时发现未完成安装部署的、未进行调试的，采购人有权要求供应商立即进行补充。</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ascii="宋体" w:hAnsi="宋体" w:cs="宋体"/>
          <w:sz w:val="24"/>
          <w:szCs w:val="24"/>
        </w:rPr>
        <w:t xml:space="preserve">②</w:t>
      </w:r>
      <w:r>
        <w:rPr>
          <w:rFonts w:hint="eastAsia" w:ascii="宋体" w:hAnsi="宋体" w:cs="宋体"/>
          <w:sz w:val="24"/>
          <w:szCs w:val="24"/>
        </w:rPr>
        <w:t xml:space="preserve">线路达到技术规范书规定的指标后，可进行验收测试。验收规范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cs="宋体"/>
          <w:color w:val="000000"/>
          <w:sz w:val="24"/>
          <w:szCs w:val="24"/>
          <w:lang w:bidi="ar"/>
        </w:rPr>
        <w:t xml:space="preserve">形成验收文件作</w:t>
      </w:r>
      <w:r>
        <w:rPr>
          <w:rFonts w:hint="eastAsia" w:ascii="宋体" w:hAnsi="宋体" w:cs="宋体"/>
          <w:bCs/>
          <w:sz w:val="24"/>
          <w:szCs w:val="24"/>
        </w:rPr>
        <w:t xml:space="preserve">为验收依据。验收测试合格后，双方签署验收协议，系统试运行。</w:t>
      </w:r>
      <w:r>
        <w:rPr>
          <w:rFonts w:hint="eastAsia" w:ascii="宋体" w:hAnsi="宋体" w:cs="宋体"/>
          <w:sz w:val="24"/>
          <w:szCs w:val="24"/>
        </w:rPr>
      </w:r>
      <w:r/>
    </w:p>
    <w:p>
      <w:pPr>
        <w:pStyle w:val="869"/>
        <w:ind w:firstLine="480"/>
        <w:spacing w:line="264" w:lineRule="auto"/>
        <w:rPr>
          <w:rFonts w:hint="eastAsia" w:ascii="宋体" w:hAnsi="宋体" w:cs="宋体"/>
          <w:bCs/>
          <w:sz w:val="24"/>
          <w:szCs w:val="24"/>
        </w:rPr>
      </w:pPr>
      <w:r>
        <w:rPr>
          <w:rFonts w:ascii="宋体" w:hAnsi="宋体" w:cs="宋体"/>
          <w:sz w:val="24"/>
          <w:szCs w:val="24"/>
        </w:rPr>
        <w:t xml:space="preserve">③</w:t>
      </w:r>
      <w:r>
        <w:rPr>
          <w:rFonts w:hint="eastAsia" w:ascii="宋体" w:hAnsi="宋体" w:cs="宋体"/>
          <w:bCs/>
          <w:sz w:val="24"/>
          <w:szCs w:val="24"/>
        </w:rPr>
        <w:t xml:space="preserve">线路所有性能指标达到技术规范书的要求时，可进行最终验收。终验中发现由于系统质量等造成某些指标达不到要求，允许供应商进行修复，终验顺延一个月，在全部达到要求时，双方签署最终验收文件；供应商应根据系统业务需求，实现提供自测文档，列明系统功能、流程、接口清单，供验收核对并提供采购人要求的完备的验收材料。</w:t>
      </w:r>
      <w:r>
        <w:rPr>
          <w:rFonts w:hint="eastAsia" w:ascii="宋体" w:hAnsi="宋体" w:cs="宋体"/>
          <w:bCs/>
          <w:sz w:val="24"/>
          <w:szCs w:val="24"/>
        </w:rPr>
      </w:r>
      <w:r/>
    </w:p>
    <w:p>
      <w:pPr>
        <w:pStyle w:val="869"/>
        <w:ind w:firstLine="480"/>
        <w:spacing w:line="264"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（4）运维要求</w:t>
      </w:r>
      <w:r>
        <w:rPr>
          <w:rFonts w:hint="eastAsia" w:ascii="宋体" w:hAnsi="宋体" w:eastAsia="宋体" w:cs="宋体"/>
          <w:sz w:val="24"/>
          <w:szCs w:val="24"/>
          <w:lang w:val="en-US" w:eastAsia="zh-CN"/>
        </w:rPr>
      </w:r>
      <w:r/>
    </w:p>
    <w:p>
      <w:pPr>
        <w:pStyle w:val="869"/>
        <w:ind w:firstLine="480"/>
        <w:spacing w:line="264" w:lineRule="auto"/>
        <w:rPr>
          <w:rFonts w:hint="eastAsia" w:ascii="宋体" w:hAnsi="宋体" w:eastAsia="宋体" w:cs="宋体"/>
          <w:sz w:val="24"/>
          <w:szCs w:val="24"/>
          <w:lang w:val="en-US" w:eastAsia="zh-CN"/>
        </w:rPr>
      </w:pPr>
      <w:r>
        <w:rPr>
          <w:rFonts w:ascii="宋体" w:hAnsi="宋体" w:eastAsia="宋体" w:cs="宋体"/>
          <w:sz w:val="24"/>
          <w:szCs w:val="24"/>
          <w:lang w:val="en-US" w:eastAsia="zh-CN"/>
        </w:rPr>
        <w:t xml:space="preserve">①</w:t>
      </w:r>
      <w:r>
        <w:rPr>
          <w:rFonts w:hint="eastAsia" w:ascii="宋体" w:hAnsi="宋体" w:eastAsia="宋体" w:cs="宋体"/>
          <w:sz w:val="24"/>
          <w:szCs w:val="24"/>
          <w:lang w:val="en-US" w:eastAsia="zh-CN"/>
        </w:rPr>
        <w:t xml:space="preserve">本项目服务期一年（线路部署完毕、满足交付条件并提供服务后开始计算）。</w:t>
      </w:r>
      <w:r>
        <w:rPr>
          <w:rFonts w:hint="eastAsia" w:ascii="宋体" w:hAnsi="宋体" w:eastAsia="宋体" w:cs="宋体"/>
          <w:sz w:val="24"/>
          <w:szCs w:val="24"/>
          <w:lang w:val="en-US" w:eastAsia="zh-CN"/>
        </w:rPr>
      </w:r>
      <w:r/>
    </w:p>
    <w:p>
      <w:pPr>
        <w:pStyle w:val="869"/>
        <w:ind w:firstLine="480"/>
        <w:spacing w:line="264" w:lineRule="auto"/>
        <w:rPr>
          <w:rFonts w:ascii="宋体" w:hAnsi="宋体" w:eastAsia="宋体" w:cs="宋体"/>
          <w:sz w:val="24"/>
          <w:szCs w:val="24"/>
          <w:lang w:val="en-US" w:eastAsia="zh-CN"/>
        </w:rPr>
      </w:pPr>
      <w:r>
        <w:rPr>
          <w:rFonts w:ascii="宋体" w:hAnsi="宋体" w:eastAsia="宋体" w:cs="宋体"/>
          <w:sz w:val="24"/>
          <w:szCs w:val="24"/>
          <w:lang w:val="en-US" w:eastAsia="zh-CN"/>
        </w:rPr>
        <w:t xml:space="preserve">②</w:t>
      </w:r>
      <w:r>
        <w:rPr>
          <w:rFonts w:hint="eastAsia" w:ascii="宋体" w:hAnsi="宋体" w:eastAsia="宋体" w:cs="宋体"/>
          <w:sz w:val="24"/>
          <w:szCs w:val="24"/>
          <w:lang w:val="en-US" w:eastAsia="zh-CN"/>
        </w:rPr>
        <w:t xml:space="preserve">服务期内，本合同项目所有技术和服务发生任何非人为故障，由供应商负责系统恢复。故障报修的响应时间为即时，到达现场的时间为</w:t>
      </w:r>
      <w:r>
        <w:rPr>
          <w:rFonts w:hint="eastAsia" w:ascii="宋体" w:hAnsi="宋体" w:eastAsia="宋体" w:cs="宋体"/>
          <w:sz w:val="24"/>
          <w:szCs w:val="24"/>
        </w:rPr>
        <w:t xml:space="preserve">2小时，小型故障恢复时间为4个小时，严重故障恢复时间为24小时内，并及时有效的提供解决方案。</w:t>
      </w:r>
      <w:r>
        <w:rPr>
          <w:rFonts w:ascii="宋体" w:hAnsi="宋体" w:eastAsia="宋体" w:cs="宋体"/>
          <w:sz w:val="24"/>
          <w:szCs w:val="24"/>
          <w:lang w:val="en-US" w:eastAsia="zh-CN"/>
        </w:rPr>
      </w:r>
      <w:r/>
    </w:p>
    <w:p>
      <w:pPr>
        <w:pStyle w:val="869"/>
        <w:ind w:firstLine="480"/>
        <w:spacing w:line="264" w:lineRule="auto"/>
        <w:rPr>
          <w:rFonts w:ascii="宋体" w:hAnsi="宋体" w:eastAsia="宋体" w:cs="宋体"/>
          <w:sz w:val="24"/>
          <w:szCs w:val="24"/>
          <w:lang w:val="en-US" w:eastAsia="zh-CN"/>
        </w:rPr>
      </w:pPr>
      <w:r>
        <w:rPr>
          <w:rFonts w:ascii="宋体" w:hAnsi="宋体" w:eastAsia="宋体" w:cs="宋体"/>
          <w:sz w:val="24"/>
          <w:szCs w:val="24"/>
          <w:lang w:val="en-US" w:eastAsia="zh-CN"/>
        </w:rPr>
        <w:fldChar w:fldCharType="begin"/>
      </w:r>
      <w:r>
        <w:rPr>
          <w:rFonts w:ascii="宋体" w:hAnsi="宋体" w:eastAsia="宋体" w:cs="宋体"/>
          <w:sz w:val="24"/>
          <w:szCs w:val="24"/>
          <w:lang w:val="en-US" w:eastAsia="zh-CN"/>
        </w:rPr>
        <w:instrText xml:space="preserve"> = 3 \* GB3 \* MERGEFORMAT </w:instrText>
      </w:r>
      <w:r>
        <w:rPr>
          <w:rFonts w:ascii="宋体" w:hAnsi="宋体" w:eastAsia="宋体" w:cs="宋体"/>
          <w:sz w:val="24"/>
          <w:szCs w:val="24"/>
          <w:lang w:val="en-US" w:eastAsia="zh-CN"/>
        </w:rPr>
        <w:fldChar w:fldCharType="separate"/>
      </w:r>
      <w:r>
        <w:rPr>
          <w:rFonts w:ascii="宋体" w:hAnsi="宋体" w:eastAsia="宋体" w:cs="宋体"/>
          <w:sz w:val="24"/>
          <w:szCs w:val="24"/>
          <w:lang w:val="en-US" w:eastAsia="zh-CN"/>
        </w:rPr>
        <w:t xml:space="preserve">③</w:t>
      </w:r>
      <w:r>
        <w:rPr>
          <w:rFonts w:ascii="宋体" w:hAnsi="宋体" w:eastAsia="宋体" w:cs="宋体"/>
          <w:sz w:val="24"/>
          <w:szCs w:val="24"/>
          <w:lang w:val="en-US" w:eastAsia="zh-CN"/>
        </w:rPr>
        <w:fldChar w:fldCharType="end"/>
      </w:r>
      <w:r>
        <w:rPr>
          <w:rFonts w:hint="eastAsia" w:ascii="宋体" w:hAnsi="宋体" w:eastAsia="宋体" w:cs="宋体"/>
          <w:sz w:val="24"/>
          <w:szCs w:val="24"/>
        </w:rPr>
        <w:t xml:space="preserve">服务期内，对采购人提出的合理服务要求，供应商必须即时进行电话、邮件及远程网络支持，并在2小时内到场服务。如不到场，采购人有权自行处理，相关费用由供应商负责。</w:t>
      </w:r>
      <w:r>
        <w:rPr>
          <w:rFonts w:ascii="宋体" w:hAnsi="宋体" w:eastAsia="宋体" w:cs="宋体"/>
          <w:sz w:val="24"/>
          <w:szCs w:val="24"/>
          <w:lang w:val="en-US" w:eastAsia="zh-CN"/>
        </w:rPr>
        <w:t xml:space="preserve"> </w:t>
      </w:r>
      <w:r>
        <w:rPr>
          <w:rFonts w:ascii="宋体" w:hAnsi="宋体" w:eastAsia="宋体" w:cs="宋体"/>
          <w:sz w:val="24"/>
          <w:szCs w:val="24"/>
          <w:lang w:val="en-US" w:eastAsia="zh-CN"/>
        </w:rPr>
      </w:r>
      <w:r/>
    </w:p>
    <w:p>
      <w:pPr>
        <w:pStyle w:val="869"/>
        <w:ind w:firstLine="480"/>
        <w:spacing w:line="264" w:lineRule="auto"/>
        <w:rPr>
          <w:rFonts w:hint="eastAsia" w:ascii="宋体" w:hAnsi="宋体" w:eastAsia="宋体" w:cs="宋体"/>
          <w:sz w:val="24"/>
          <w:szCs w:val="24"/>
        </w:rPr>
      </w:pPr>
      <w:r>
        <w:rPr>
          <w:rFonts w:ascii="宋体" w:hAnsi="宋体" w:eastAsia="宋体" w:cs="宋体"/>
          <w:sz w:val="24"/>
          <w:szCs w:val="24"/>
          <w:lang w:val="en-US" w:eastAsia="zh-CN"/>
        </w:rPr>
        <w:t xml:space="preserve">④</w:t>
      </w:r>
      <w:r>
        <w:rPr>
          <w:rFonts w:hint="eastAsia" w:ascii="宋体" w:hAnsi="宋体" w:eastAsia="宋体" w:cs="宋体"/>
          <w:sz w:val="24"/>
          <w:szCs w:val="24"/>
        </w:rPr>
        <w:t xml:space="preserve">供应商</w:t>
      </w:r>
      <w:r>
        <w:rPr>
          <w:rFonts w:hint="eastAsia" w:ascii="宋体" w:hAnsi="宋体" w:eastAsia="宋体" w:cs="宋体"/>
          <w:sz w:val="24"/>
          <w:szCs w:val="24"/>
          <w:lang w:val="en-US" w:eastAsia="zh-CN"/>
        </w:rPr>
        <w:t xml:space="preserve">须</w:t>
      </w:r>
      <w:r>
        <w:rPr>
          <w:rFonts w:hint="eastAsia" w:ascii="宋体" w:hAnsi="宋体" w:eastAsia="宋体" w:cs="宋体"/>
          <w:sz w:val="24"/>
          <w:szCs w:val="24"/>
        </w:rPr>
        <w:t xml:space="preserve">提供定期回访服务，对采购人提出的合理优化建议应提供升级服务</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费用包含在报价中</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9"/>
        <w:ind w:firstLine="480"/>
        <w:spacing w:line="264" w:lineRule="auto"/>
        <w:rPr>
          <w:rFonts w:ascii="宋体" w:hAnsi="宋体" w:eastAsia="宋体" w:cs="宋体"/>
          <w:sz w:val="24"/>
          <w:szCs w:val="24"/>
          <w:lang w:val="en-US" w:eastAsia="zh-CN"/>
        </w:rPr>
      </w:pPr>
      <w:r>
        <w:rPr>
          <w:rFonts w:ascii="宋体" w:hAnsi="宋体" w:eastAsia="宋体" w:cs="宋体"/>
          <w:sz w:val="24"/>
          <w:szCs w:val="24"/>
          <w:lang w:val="en-US" w:eastAsia="zh-CN"/>
        </w:rPr>
        <w:t xml:space="preserve">⑤</w:t>
      </w:r>
      <w:r>
        <w:rPr>
          <w:rFonts w:hint="eastAsia" w:ascii="宋体" w:hAnsi="宋体" w:eastAsia="宋体" w:cs="宋体"/>
          <w:sz w:val="24"/>
          <w:szCs w:val="24"/>
        </w:rPr>
        <w:t xml:space="preserve">所有的服务方式均为供应商上门保修，即由供应商派员到系统使用现场进行故障恢复，由此产生的一切费用均由供应商承担。</w:t>
      </w:r>
      <w:r>
        <w:rPr>
          <w:rFonts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（5）人员要求</w:t>
      </w:r>
      <w:r>
        <w:rPr>
          <w:rFonts w:hint="eastAsia" w:ascii="宋体" w:hAnsi="宋体" w:eastAsia="宋体" w:cs="宋体"/>
          <w:bCs/>
          <w:color w:val="000000"/>
          <w:sz w:val="24"/>
          <w:szCs w:val="24"/>
          <w:highlight w:val="none"/>
          <w:lang w:val="en-US" w:eastAsia="zh-CN"/>
        </w:rPr>
      </w:r>
      <w:r/>
    </w:p>
    <w:p>
      <w:pPr>
        <w:pStyle w:val="869"/>
        <w:ind w:firstLine="480"/>
        <w:spacing w:line="264" w:lineRule="auto"/>
        <w:rPr>
          <w:rFonts w:hint="eastAsia" w:ascii="宋体" w:hAnsi="宋体" w:cs="宋体"/>
          <w:sz w:val="24"/>
          <w:szCs w:val="24"/>
        </w:rPr>
      </w:pPr>
      <w:r>
        <w:rPr>
          <w:rFonts w:ascii="宋体" w:hAnsi="宋体" w:cs="宋体"/>
          <w:sz w:val="24"/>
          <w:szCs w:val="24"/>
        </w:rPr>
        <w:t xml:space="preserve">①</w:t>
      </w:r>
      <w:r>
        <w:rPr>
          <w:rFonts w:hint="eastAsia" w:ascii="宋体" w:hAnsi="宋体" w:cs="宋体"/>
          <w:sz w:val="24"/>
          <w:szCs w:val="24"/>
        </w:rPr>
        <w:t xml:space="preserve">项目经理：1人，具有至少</w:t>
      </w:r>
      <w:r>
        <w:rPr>
          <w:rFonts w:ascii="宋体" w:hAnsi="宋体" w:cs="宋体"/>
          <w:sz w:val="24"/>
          <w:szCs w:val="24"/>
        </w:rPr>
        <w:t xml:space="preserve">3</w:t>
      </w:r>
      <w:r>
        <w:rPr>
          <w:rFonts w:hint="eastAsia" w:ascii="宋体" w:hAnsi="宋体" w:cs="宋体"/>
          <w:sz w:val="24"/>
          <w:szCs w:val="24"/>
        </w:rPr>
        <w:t xml:space="preserve">年</w:t>
      </w:r>
      <w:r>
        <w:rPr>
          <w:rFonts w:hint="eastAsia" w:ascii="宋体" w:hAnsi="宋体" w:cs="宋体"/>
          <w:sz w:val="24"/>
          <w:szCs w:val="24"/>
          <w:lang w:val="en-US" w:eastAsia="zh-CN"/>
        </w:rPr>
        <w:t xml:space="preserve">及</w:t>
      </w:r>
      <w:r>
        <w:rPr>
          <w:rFonts w:hint="eastAsia" w:ascii="宋体" w:hAnsi="宋体" w:cs="宋体"/>
          <w:sz w:val="24"/>
          <w:szCs w:val="24"/>
        </w:rPr>
        <w:t xml:space="preserve">以上通信线路</w:t>
      </w:r>
      <w:r>
        <w:rPr>
          <w:rFonts w:ascii="宋体" w:hAnsi="宋体" w:cs="宋体"/>
          <w:sz w:val="24"/>
          <w:szCs w:val="24"/>
        </w:rPr>
        <w:t xml:space="preserve">建设或运维</w:t>
      </w:r>
      <w:r>
        <w:rPr>
          <w:rFonts w:hint="eastAsia" w:ascii="宋体" w:hAnsi="宋体" w:cs="宋体"/>
          <w:sz w:val="24"/>
          <w:szCs w:val="24"/>
        </w:rPr>
        <w:t xml:space="preserve">工作经验。 </w:t>
      </w:r>
      <w:r>
        <w:rPr>
          <w:rFonts w:hint="eastAsia" w:ascii="宋体" w:hAnsi="宋体" w:cs="宋体"/>
          <w:sz w:val="24"/>
          <w:szCs w:val="24"/>
        </w:rPr>
      </w:r>
      <w:r/>
    </w:p>
    <w:p>
      <w:pPr>
        <w:pStyle w:val="869"/>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②项目技术人员：不少于2人，具有3年</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以上通信线路建设或运维工作经验。 </w:t>
      </w:r>
      <w:r>
        <w:rPr>
          <w:rFonts w:hint="eastAsia" w:ascii="宋体" w:hAnsi="宋体" w:eastAsia="宋体" w:cs="宋体"/>
          <w:sz w:val="24"/>
          <w:szCs w:val="24"/>
        </w:rPr>
      </w:r>
      <w:r/>
    </w:p>
    <w:p>
      <w:pPr>
        <w:pStyle w:val="869"/>
        <w:ind w:firstLine="480"/>
        <w:spacing w:line="264"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③项目组所有人员必须为供应商正式工作人员，未经采购人同意，人员不得更换。 </w:t>
      </w:r>
      <w:r>
        <w:rPr>
          <w:rFonts w:hint="eastAsia" w:ascii="宋体" w:hAnsi="宋体" w:eastAsia="宋体" w:cs="宋体"/>
          <w:sz w:val="24"/>
          <w:szCs w:val="24"/>
          <w:lang w:val="en-US" w:eastAsia="zh-CN"/>
        </w:rPr>
      </w:r>
      <w:r/>
    </w:p>
    <w:p>
      <w:pPr>
        <w:pStyle w:val="869"/>
        <w:ind w:firstLine="480"/>
        <w:spacing w:line="264"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知识产权及保密要求</w:t>
      </w:r>
      <w:r>
        <w:rPr>
          <w:rFonts w:hint="eastAsia" w:ascii="宋体" w:hAnsi="宋体" w:eastAsia="宋体" w:cs="宋体"/>
          <w:sz w:val="24"/>
          <w:szCs w:val="24"/>
        </w:rPr>
      </w:r>
      <w:r/>
    </w:p>
    <w:p>
      <w:pPr>
        <w:pStyle w:val="869"/>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没有采购人事先书面同意，供应商不得将由采购人提供的有关项目合同或任何合同条文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eastAsia="宋体" w:cs="宋体"/>
          <w:sz w:val="24"/>
          <w:szCs w:val="24"/>
        </w:rPr>
      </w:r>
      <w:r/>
    </w:p>
    <w:p>
      <w:pPr>
        <w:pStyle w:val="869"/>
        <w:ind w:firstLine="480"/>
        <w:spacing w:line="264"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供应商应保证采购人在使用、接受本项目合同服务（包含与服务相关的货物）或其任何一部分时不受第三方提出侵犯其专利权、版权、商标权和工业设计权等知识产权的起诉。一旦出现侵权，由供应商负全部责任。</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color w:val="000000"/>
          <w:sz w:val="24"/>
          <w:szCs w:val="24"/>
        </w:rPr>
        <w:t xml:space="preserve">天内完成</w:t>
      </w:r>
      <w:r>
        <w:rPr>
          <w:rFonts w:hint="eastAsia" w:ascii="宋体" w:hAnsi="宋体" w:eastAsia="宋体" w:cs="宋体"/>
          <w:sz w:val="24"/>
          <w:szCs w:val="24"/>
          <w:lang w:val="en-US" w:eastAsia="zh-CN"/>
        </w:rPr>
        <w:t xml:space="preserve">线路部署</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164" w:name="OLE_LINK1"/>
      <w:r>
        <w:rPr>
          <w:rFonts w:hint="eastAsia" w:ascii="宋体" w:hAnsi="宋体" w:eastAsia="宋体" w:cs="宋体"/>
          <w:color w:val="000000"/>
          <w:sz w:val="24"/>
          <w:szCs w:val="24"/>
          <w:lang w:val="en-US" w:eastAsia="zh-CN"/>
        </w:rPr>
        <w:t xml:space="preserve">6.其他要求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采购文件成交标准中涉及的相关证明材料，应在响应文件中提供，由评审小组在评审现场予以确认。签订合同时供应商应按采购人要求提供上述证明材料原件供采购人核验。</w:t>
      </w:r>
      <w:bookmarkEnd w:id="164"/>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69"/>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bookmarkStart w:id="165" w:name="_Toc120614281"/>
      <w:r>
        <w:rPr>
          <w:rFonts w:hint="eastAsia" w:ascii="方正小标宋简体" w:hAnsi="方正小标宋简体" w:eastAsia="方正小标宋简体" w:cs="方正小标宋简体"/>
          <w:color w:val="000000"/>
          <w:sz w:val="36"/>
          <w:szCs w:val="36"/>
          <w:lang w:val="en-US"/>
        </w:rPr>
      </w:r>
      <w:r/>
    </w:p>
    <w:p>
      <w:pPr>
        <w:pStyle w:val="869"/>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869"/>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881"/>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869"/>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881"/>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869"/>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881"/>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rPr>
          <w:rFonts w:hint="eastAsia" w:ascii="方正小标宋简体" w:hAnsi="方正小标宋简体" w:eastAsia="方正小标宋简体" w:cs="方正小标宋简体"/>
          <w:color w:val="000000"/>
          <w:sz w:val="36"/>
          <w:szCs w:val="36"/>
          <w:lang w:val="en-US"/>
        </w:rPr>
      </w:r>
      <w:r/>
    </w:p>
    <w:p>
      <w:pPr>
        <w:pStyle w:val="869"/>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869"/>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w:t>
      </w:r>
      <w:r>
        <w:rPr>
          <w:rFonts w:hint="eastAsia" w:ascii="方正小标宋简体" w:hAnsi="方正小标宋简体" w:eastAsia="方正小标宋简体" w:cs="方正小标宋简体"/>
          <w:color w:val="000000"/>
          <w:sz w:val="36"/>
          <w:szCs w:val="36"/>
          <w:lang w:val="en-US" w:eastAsia="zh-CN"/>
        </w:rPr>
        <w:t xml:space="preserve">五</w:t>
      </w:r>
      <w:r>
        <w:rPr>
          <w:rFonts w:hint="eastAsia" w:ascii="方正小标宋简体" w:hAnsi="方正小标宋简体" w:eastAsia="方正小标宋简体" w:cs="方正小标宋简体"/>
          <w:color w:val="000000"/>
          <w:sz w:val="36"/>
          <w:szCs w:val="36"/>
          <w:lang w:val="en-US"/>
        </w:rPr>
        <w:t xml:space="preserve">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lang w:val="en-US"/>
        </w:rPr>
        <w:t xml:space="preserve">成交标准</w:t>
      </w:r>
      <w:r>
        <w:rPr>
          <w:rFonts w:hint="eastAsia" w:ascii="方正小标宋简体" w:hAnsi="方正小标宋简体" w:eastAsia="方正小标宋简体" w:cs="方正小标宋简体"/>
          <w:color w:val="000000"/>
          <w:sz w:val="36"/>
          <w:szCs w:val="36"/>
          <w:lang w:val="en-US"/>
        </w:rPr>
      </w:r>
      <w:r/>
    </w:p>
    <w:p>
      <w:pPr>
        <w:pStyle w:val="869"/>
        <w:ind w:firstLine="420"/>
        <w:keepLines w:val="0"/>
        <w:keepNext w:val="0"/>
        <w:pageBreakBefore w:val="0"/>
        <w:spacing w:line="288" w:lineRule="auto"/>
        <w:widowControl w:val="off"/>
        <w:rPr>
          <w:rFonts w:hint="eastAsia" w:ascii="Times New Roman" w:hAnsi="Times New Roman" w:eastAsia="宋体" w:cs="Times New Roman"/>
          <w:b w:val="0"/>
          <w:bCs w:val="0"/>
          <w:sz w:val="21"/>
          <w:szCs w:val="21"/>
          <w:lang w:eastAsia="zh-CN"/>
        </w:rPr>
      </w:pPr>
      <w:r>
        <w:rPr>
          <w:rFonts w:hint="eastAsia" w:ascii="Times New Roman" w:hAnsi="Times New Roman" w:eastAsia="宋体" w:cs="Times New Roman"/>
          <w:b w:val="0"/>
          <w:bCs w:val="0"/>
          <w:sz w:val="21"/>
          <w:szCs w:val="21"/>
          <w:lang w:eastAsia="zh-CN"/>
        </w:rPr>
      </w:r>
      <w:r/>
    </w:p>
    <w:p>
      <w:pPr>
        <w:pStyle w:val="869"/>
        <w:ind w:firstLine="480"/>
        <w:keepLines w:val="0"/>
        <w:keepNext w:val="0"/>
        <w:pageBreakBefore w:val="0"/>
        <w:spacing w:line="288"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一、成交标准</w:t>
      </w: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88"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eastAsia="zh-CN"/>
        </w:rPr>
        <w:t xml:space="preserve">谈</w:t>
      </w:r>
      <w:r>
        <w:rPr>
          <w:rFonts w:hint="eastAsia" w:ascii="宋体" w:hAnsi="宋体" w:eastAsia="宋体" w:cs="宋体"/>
          <w:color w:val="000000"/>
          <w:sz w:val="24"/>
          <w:szCs w:val="24"/>
          <w:lang w:val="zh-CN" w:eastAsia="zh-CN"/>
        </w:rPr>
        <w:t xml:space="preserve">判小组从质量和服务均能满足谈判文件实质性要求的供应商中，按照</w:t>
      </w:r>
      <w:r>
        <w:rPr>
          <w:rFonts w:hint="eastAsia" w:ascii="宋体" w:hAnsi="宋体" w:eastAsia="宋体" w:cs="宋体"/>
          <w:color w:val="000000"/>
          <w:sz w:val="24"/>
          <w:szCs w:val="24"/>
          <w:lang w:val="en-US" w:eastAsia="zh-CN"/>
        </w:rPr>
        <w:t xml:space="preserve">评审价格</w:t>
      </w:r>
      <w:r>
        <w:rPr>
          <w:rFonts w:hint="eastAsia" w:ascii="宋体" w:hAnsi="宋体" w:eastAsia="宋体" w:cs="宋体"/>
          <w:color w:val="000000"/>
          <w:sz w:val="24"/>
          <w:szCs w:val="24"/>
          <w:lang w:val="zh-CN" w:eastAsia="zh-CN"/>
        </w:rPr>
        <w:t xml:space="preserve">由低到高顺序推荐</w:t>
      </w:r>
      <w:r>
        <w:rPr>
          <w:rFonts w:hint="eastAsia" w:ascii="宋体" w:hAnsi="宋体" w:eastAsia="宋体" w:cs="Times New Roman"/>
          <w:b w:val="0"/>
          <w:bCs w:val="0"/>
          <w:color w:val="000000"/>
          <w:sz w:val="24"/>
          <w:szCs w:val="24"/>
          <w:highlight w:val="none"/>
          <w:u w:val="none"/>
          <w:lang w:val="en-US" w:eastAsia="zh-CN"/>
        </w:rPr>
        <w:t xml:space="preserve">3</w:t>
      </w:r>
      <w:r>
        <w:rPr>
          <w:rFonts w:hint="eastAsia" w:ascii="宋体" w:hAnsi="宋体" w:eastAsia="宋体" w:cs="Times New Roman"/>
          <w:b w:val="0"/>
          <w:bCs w:val="0"/>
          <w:color w:val="000000"/>
          <w:sz w:val="24"/>
          <w:szCs w:val="24"/>
          <w:highlight w:val="none"/>
          <w:u w:val="none"/>
          <w:lang w:val="zh-CN" w:eastAsia="zh-CN"/>
        </w:rPr>
        <w:t xml:space="preserve">名</w:t>
      </w:r>
      <w:r>
        <w:rPr>
          <w:rFonts w:hint="eastAsia" w:ascii="宋体" w:hAnsi="宋体" w:eastAsia="宋体" w:cs="宋体"/>
          <w:color w:val="000000"/>
          <w:sz w:val="24"/>
          <w:szCs w:val="24"/>
          <w:lang w:val="zh-CN" w:eastAsia="zh-CN"/>
        </w:rPr>
        <w:t xml:space="preserve">成交候选供应商。</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88"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2.供应商的评审价格如相同，则按照供应商在“苏采云系统”最终递交响应文件的先后顺序进行排名。</w:t>
      </w:r>
      <w:r>
        <w:rPr>
          <w:rFonts w:hint="eastAsia" w:ascii="宋体" w:hAnsi="宋体" w:eastAsia="宋体" w:cs="宋体"/>
          <w:color w:val="000000"/>
          <w:sz w:val="24"/>
          <w:szCs w:val="24"/>
          <w:lang w:val="zh-CN" w:eastAsia="zh-CN"/>
        </w:rPr>
      </w:r>
      <w:r/>
    </w:p>
    <w:p>
      <w:pPr>
        <w:pStyle w:val="869"/>
        <w:ind w:firstLine="480"/>
        <w:spacing w:line="288" w:lineRule="auto"/>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69"/>
        <w:ind w:firstLine="420"/>
        <w:keepLines w:val="0"/>
        <w:keepNext w:val="0"/>
        <w:pageBreakBefore w:val="0"/>
        <w:spacing w:line="288" w:lineRule="auto"/>
        <w:widowControl w:val="off"/>
        <w:rPr>
          <w:rFonts w:hint="eastAsia" w:ascii="宋体" w:hAnsi="宋体" w:eastAsia="宋体" w:cs="Times New Roman"/>
          <w:color w:val="000000"/>
          <w:sz w:val="24"/>
          <w:lang w:val="en-US"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Times New Roman"/>
          <w:b w:val="0"/>
          <w:bCs w:val="0"/>
          <w:color w:val="000000"/>
          <w:sz w:val="24"/>
          <w:szCs w:val="24"/>
          <w:highlight w:val="none"/>
          <w:u w:val="none"/>
          <w:lang w:val="zh-CN" w:eastAsia="zh-CN"/>
        </w:rPr>
        <w:t xml:space="preserve">本项目服务的承接商为小微企业的，</w:t>
      </w:r>
      <w:r>
        <w:rPr>
          <w:rFonts w:hint="eastAsia" w:ascii="宋体" w:hAnsi="宋体" w:eastAsia="宋体" w:cs="Times New Roman"/>
          <w:b w:val="0"/>
          <w:bCs w:val="0"/>
          <w:color w:val="000000"/>
          <w:sz w:val="24"/>
          <w:szCs w:val="24"/>
          <w:highlight w:val="none"/>
          <w:u w:val="none"/>
          <w:lang w:val="en-US" w:eastAsia="zh-CN"/>
        </w:rPr>
        <w:t xml:space="preserve">对报价给予</w:t>
      </w:r>
      <w:r>
        <w:rPr>
          <w:rFonts w:hint="eastAsia" w:ascii="宋体" w:hAnsi="宋体" w:eastAsia="宋体" w:cs="Times New Roman"/>
          <w:b w:val="0"/>
          <w:bCs w:val="0"/>
          <w:color w:val="000000"/>
          <w:sz w:val="24"/>
          <w:szCs w:val="24"/>
          <w:highlight w:val="none"/>
          <w:u w:val="none"/>
          <w:lang w:val="zh-CN" w:eastAsia="zh-CN"/>
        </w:rPr>
        <w:t xml:space="preserve">10%</w:t>
      </w:r>
      <w:r>
        <w:rPr>
          <w:rFonts w:hint="eastAsia" w:ascii="宋体" w:hAnsi="宋体" w:eastAsia="宋体" w:cs="Times New Roman"/>
          <w:b w:val="0"/>
          <w:bCs w:val="0"/>
          <w:color w:val="000000"/>
          <w:sz w:val="24"/>
          <w:szCs w:val="24"/>
          <w:highlight w:val="none"/>
          <w:u w:val="none"/>
          <w:lang w:val="en-US" w:eastAsia="zh-CN"/>
        </w:rPr>
        <w:t xml:space="preserve">的扣除，用扣除后的价格参与评审。</w:t>
      </w:r>
      <w:r>
        <w:rPr>
          <w:rFonts w:hint="eastAsia" w:ascii="宋体" w:hAnsi="宋体" w:eastAsia="宋体" w:cs="Times New Roman"/>
          <w:color w:val="000000"/>
          <w:sz w:val="24"/>
          <w:lang w:val="en-US" w:eastAsia="zh-CN"/>
        </w:rPr>
      </w:r>
      <w:r/>
    </w:p>
    <w:p>
      <w:pPr>
        <w:pStyle w:val="869"/>
        <w:ind w:firstLine="480"/>
        <w:keepLines w:val="0"/>
        <w:keepNext w:val="0"/>
        <w:pageBreakBefore w:val="0"/>
        <w:spacing w:line="288"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w:t>
      </w:r>
      <w:r>
        <w:rPr>
          <w:rFonts w:hint="eastAsia" w:ascii="宋体" w:hAnsi="宋体" w:eastAsia="宋体" w:cs="宋体"/>
          <w:sz w:val="24"/>
          <w:szCs w:val="24"/>
        </w:rPr>
        <w:t xml:space="preserve">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9"/>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81"/>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6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81"/>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6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81"/>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6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81"/>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6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81"/>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6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81"/>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6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81"/>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p>
      <w:pPr>
        <w:pStyle w:val="881"/>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p>
      <w:pPr>
        <w:pStyle w:val="881"/>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p>
      <w:pPr>
        <w:pStyle w:val="881"/>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p>
      <w:pPr>
        <w:pStyle w:val="881"/>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p>
      <w:pPr>
        <w:pStyle w:val="881"/>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p>
      <w:pPr>
        <w:pStyle w:val="881"/>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p>
      <w:pPr>
        <w:pStyle w:val="881"/>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p>
      <w:pPr>
        <w:pStyle w:val="881"/>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p>
      <w:pPr>
        <w:pStyle w:val="881"/>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p>
      <w:pPr>
        <w:pStyle w:val="881"/>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6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81"/>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6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81"/>
        <w:rPr>
          <w:rFonts w:hint="eastAsia"/>
          <w:lang w:eastAsia="zh-CN"/>
        </w:rPr>
      </w:pPr>
      <w:r>
        <w:rPr>
          <w:rFonts w:hint="eastAsia"/>
          <w:lang w:eastAsia="zh-CN"/>
        </w:rPr>
      </w:r>
      <w:r/>
    </w:p>
    <w:p>
      <w:pPr>
        <w:pStyle w:val="869"/>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w:t>
      </w:r>
      <w:r>
        <w:rPr>
          <w:rFonts w:hint="eastAsia" w:ascii="方正小标宋简体" w:hAnsi="方正小标宋简体" w:eastAsia="方正小标宋简体" w:cs="方正小标宋简体"/>
          <w:color w:val="000000"/>
          <w:sz w:val="36"/>
          <w:szCs w:val="36"/>
          <w:lang w:val="en-US" w:eastAsia="zh-CN"/>
        </w:rPr>
        <w:t xml:space="preserve">六</w:t>
      </w:r>
      <w:r>
        <w:rPr>
          <w:rFonts w:hint="eastAsia" w:ascii="方正小标宋简体" w:hAnsi="方正小标宋简体" w:eastAsia="方正小标宋简体" w:cs="方正小标宋简体"/>
          <w:color w:val="000000"/>
          <w:sz w:val="36"/>
          <w:szCs w:val="36"/>
          <w:lang w:val="en-US"/>
        </w:rPr>
        <w:t xml:space="preserve">章  </w:t>
      </w:r>
      <w:bookmarkEnd w:id="162"/>
      <w:r/>
      <w:bookmarkEnd w:id="163"/>
      <w:r/>
      <w:bookmarkEnd w:id="165"/>
      <w:r>
        <w:rPr>
          <w:rFonts w:hint="eastAsia" w:ascii="方正小标宋简体" w:hAnsi="方正小标宋简体" w:eastAsia="方正小标宋简体" w:cs="方正小标宋简体"/>
          <w:color w:val="000000"/>
          <w:sz w:val="36"/>
          <w:szCs w:val="36"/>
          <w:lang w:val="en-US"/>
        </w:rPr>
        <w:t xml:space="preserve">响应文件格式 </w:t>
      </w:r>
      <w:r>
        <w:rPr>
          <w:rFonts w:hint="eastAsia" w:ascii="方正小标宋简体" w:hAnsi="方正小标宋简体" w:eastAsia="方正小标宋简体" w:cs="方正小标宋简体"/>
          <w:color w:val="000000"/>
          <w:sz w:val="36"/>
          <w:szCs w:val="36"/>
          <w:lang w:val="en-US"/>
        </w:rPr>
      </w:r>
      <w:r/>
    </w:p>
    <w:p>
      <w:pPr>
        <w:pStyle w:val="869"/>
        <w:jc w:val="center"/>
        <w:rPr>
          <w:rFonts w:hint="eastAsia" w:ascii="宋体" w:hAnsi="宋体"/>
          <w:b/>
          <w:sz w:val="72"/>
          <w:szCs w:val="21"/>
        </w:rPr>
      </w:pPr>
      <w:r/>
      <w:bookmarkStart w:id="166" w:name="_Hlt26955039"/>
      <w:r/>
      <w:bookmarkEnd w:id="166"/>
      <w:r/>
      <w:bookmarkStart w:id="167" w:name="_Hlt26671244"/>
      <w:r/>
      <w:bookmarkEnd w:id="167"/>
      <w:r/>
      <w:bookmarkStart w:id="168" w:name="_Toc26554094"/>
      <w:r/>
      <w:bookmarkStart w:id="169" w:name="_Toc120614282"/>
      <w:r/>
      <w:bookmarkStart w:id="170" w:name="_Toc49090576"/>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r>
      <w:r/>
    </w:p>
    <w:p>
      <w:pPr>
        <w:pStyle w:val="869"/>
        <w:jc w:val="center"/>
        <w:rPr>
          <w:rFonts w:hint="eastAsia" w:ascii="宋体" w:hAnsi="宋体"/>
          <w:b/>
          <w:sz w:val="36"/>
          <w:szCs w:val="21"/>
        </w:rPr>
      </w:pPr>
      <w:r>
        <w:rPr>
          <w:rFonts w:hint="eastAsia" w:ascii="宋体" w:hAnsi="宋体"/>
          <w:b/>
          <w:sz w:val="36"/>
          <w:szCs w:val="21"/>
        </w:rPr>
      </w:r>
      <w:r/>
    </w:p>
    <w:p>
      <w:pPr>
        <w:pStyle w:val="869"/>
        <w:jc w:val="center"/>
        <w:rPr>
          <w:rFonts w:hint="eastAsia" w:ascii="宋体" w:hAnsi="宋体"/>
          <w:b/>
          <w:sz w:val="36"/>
          <w:szCs w:val="21"/>
        </w:rPr>
      </w:pPr>
      <w:r>
        <w:rPr>
          <w:rFonts w:hint="eastAsia" w:ascii="宋体" w:hAnsi="宋体"/>
          <w:b/>
          <w:sz w:val="36"/>
          <w:szCs w:val="21"/>
        </w:rPr>
      </w:r>
      <w:r/>
    </w:p>
    <w:p>
      <w:pPr>
        <w:pStyle w:val="869"/>
        <w:jc w:val="center"/>
        <w:rPr>
          <w:rFonts w:hint="eastAsia" w:ascii="宋体" w:hAnsi="宋体"/>
          <w:b/>
          <w:sz w:val="36"/>
          <w:szCs w:val="21"/>
        </w:rPr>
      </w:pPr>
      <w:r>
        <w:rPr>
          <w:rFonts w:hint="eastAsia" w:ascii="宋体" w:hAnsi="宋体"/>
          <w:b/>
          <w:sz w:val="36"/>
          <w:szCs w:val="21"/>
        </w:rPr>
      </w:r>
      <w:r/>
    </w:p>
    <w:p>
      <w:pPr>
        <w:pStyle w:val="869"/>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869"/>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rPr>
      </w:r>
      <w:r/>
    </w:p>
    <w:p>
      <w:pPr>
        <w:pStyle w:val="869"/>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rPr>
      </w:r>
      <w:r/>
    </w:p>
    <w:p>
      <w:pPr>
        <w:pStyle w:val="869"/>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spacing w:line="440" w:lineRule="exact"/>
        <w:rPr>
          <w:rFonts w:ascii="宋体" w:hAnsi="宋体"/>
          <w:szCs w:val="21"/>
        </w:rPr>
      </w:pPr>
      <w:r>
        <w:rPr>
          <w:rFonts w:ascii="宋体" w:hAnsi="宋体"/>
          <w:szCs w:val="21"/>
        </w:rPr>
      </w:r>
      <w:r/>
    </w:p>
    <w:p>
      <w:pPr>
        <w:pStyle w:val="869"/>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rPr>
          <w:rFonts w:hint="eastAsia" w:ascii="宋体" w:hAnsi="宋体"/>
          <w:b/>
          <w:bCs/>
          <w:sz w:val="32"/>
          <w:szCs w:val="32"/>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四、谈判响应函</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w:t>
      </w:r>
      <w:r>
        <w:rPr>
          <w:rFonts w:hint="eastAsia" w:ascii="宋体" w:hAnsi="宋体" w:eastAsia="宋体" w:cs="宋体"/>
          <w:b w:val="0"/>
          <w:bCs w:val="0"/>
          <w:i w:val="0"/>
          <w:sz w:val="28"/>
          <w:szCs w:val="28"/>
          <w:u w:val="none"/>
          <w:lang w:val="en-US" w:eastAsia="zh-CN"/>
        </w:rPr>
        <w:t xml:space="preserve">谈判报价表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w:t>
      </w:r>
      <w:r>
        <w:rPr>
          <w:rFonts w:hint="eastAsia" w:ascii="宋体" w:hAnsi="宋体" w:eastAsia="宋体" w:cs="宋体"/>
          <w:b w:val="0"/>
          <w:bCs w:val="0"/>
          <w:i w:val="0"/>
          <w:sz w:val="28"/>
          <w:szCs w:val="28"/>
          <w:u w:val="none"/>
          <w:lang w:val="en-US" w:eastAsia="zh-CN"/>
        </w:rPr>
        <w:t xml:space="preserve">分项报价表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十二、分包承诺书（如有）</w:t>
      </w:r>
      <w:r>
        <w:rPr>
          <w:rFonts w:ascii="宋体" w:hAnsi="宋体" w:eastAsia="宋体" w:cs="宋体"/>
          <w:b w:val="0"/>
          <w:bCs w:val="0"/>
          <w:i w:val="0"/>
          <w:sz w:val="28"/>
          <w:szCs w:val="28"/>
          <w:u w:val="none"/>
          <w:lang w:val="en-US" w:eastAsia="zh-CN"/>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bCs/>
          <w:i/>
          <w:sz w:val="32"/>
          <w:szCs w:val="32"/>
          <w:u w:val="single"/>
        </w:rPr>
      </w:pPr>
      <w:r>
        <w:rPr>
          <w:rFonts w:hint="eastAsia" w:ascii="黑体" w:hAnsi="黑体" w:eastAsia="黑体"/>
          <w:i/>
          <w:sz w:val="32"/>
          <w:szCs w:val="32"/>
          <w:u w:val="single"/>
        </w:rPr>
      </w:r>
      <w:r>
        <w:rPr>
          <w:rFonts w:hint="eastAsia" w:ascii="黑体" w:hAnsi="黑体" w:eastAsia="黑体"/>
          <w:i/>
          <w:sz w:val="32"/>
          <w:szCs w:val="32"/>
          <w:u w:val="single"/>
        </w:rPr>
      </w:r>
      <w:r/>
    </w:p>
    <w:p>
      <w:pPr>
        <w:pStyle w:val="869"/>
        <w:rPr>
          <w:rFonts w:hint="eastAsia" w:ascii="黑体" w:hAnsi="黑体" w:eastAsia="黑体"/>
          <w:bCs/>
          <w:i/>
          <w:sz w:val="32"/>
          <w:szCs w:val="32"/>
          <w:u w:val="single"/>
        </w:rPr>
      </w:pPr>
      <w:r>
        <w:rPr>
          <w:rFonts w:hint="eastAsia" w:ascii="黑体" w:hAnsi="黑体" w:eastAsia="黑体"/>
          <w:i/>
          <w:sz w:val="32"/>
          <w:szCs w:val="32"/>
          <w:u w:val="single"/>
        </w:rPr>
      </w:r>
      <w:r/>
    </w:p>
    <w:p>
      <w:pPr>
        <w:pStyle w:val="869"/>
        <w:rPr>
          <w:rFonts w:hint="eastAsia" w:ascii="黑体" w:hAnsi="黑体" w:eastAsia="黑体"/>
          <w:i/>
          <w:sz w:val="32"/>
          <w:szCs w:val="32"/>
          <w:u w:val="single"/>
        </w:rPr>
      </w:pPr>
      <w:r>
        <w:rPr>
          <w:rFonts w:hint="eastAsia" w:ascii="黑体" w:hAnsi="黑体" w:eastAsia="黑体"/>
          <w:i/>
          <w:sz w:val="32"/>
          <w:szCs w:val="32"/>
          <w:u w:val="single"/>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69"/>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85"/>
        <w:rPr>
          <w:color w:val="000000"/>
          <w:sz w:val="24"/>
          <w:szCs w:val="24"/>
        </w:rPr>
      </w:pPr>
      <w:r>
        <w:rPr>
          <w:color w:val="000000"/>
          <w:sz w:val="24"/>
          <w:szCs w:val="24"/>
        </w:rPr>
      </w:r>
      <w:r/>
    </w:p>
    <w:p>
      <w:pPr>
        <w:pStyle w:val="869"/>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48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rPr>
          <w:sz w:val="24"/>
          <w:szCs w:val="24"/>
        </w:rPr>
      </w:pPr>
      <w:r>
        <w:rPr>
          <w:sz w:val="24"/>
          <w:szCs w:val="24"/>
        </w:rPr>
      </w:r>
      <w:r/>
    </w:p>
    <w:p>
      <w:pPr>
        <w:pStyle w:val="869"/>
        <w:spacing w:line="440" w:lineRule="exact"/>
        <w:rPr>
          <w:rFonts w:hint="eastAsia" w:ascii="宋体" w:hAnsi="宋体"/>
          <w:sz w:val="24"/>
          <w:szCs w:val="24"/>
          <w:lang w:eastAsia="zh-CN"/>
        </w:rPr>
      </w:pPr>
      <w:r>
        <w:rPr>
          <w:rFonts w:hint="eastAsia" w:ascii="宋体" w:hAnsi="宋体"/>
          <w:sz w:val="24"/>
          <w:szCs w:val="24"/>
          <w:lang w:eastAsia="zh-CN"/>
        </w:rPr>
      </w:r>
      <w:r/>
    </w:p>
    <w:p>
      <w:pPr>
        <w:pStyle w:val="869"/>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69"/>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rPr>
          <w:rFonts w:hint="eastAsia" w:ascii="宋体" w:hAnsi="宋体"/>
          <w:b w:val="0"/>
          <w:bCs w:val="0"/>
          <w:sz w:val="24"/>
          <w:szCs w:val="24"/>
          <w:lang w:eastAsia="zh-CN"/>
        </w:rPr>
      </w:r>
      <w:r/>
    </w:p>
    <w:p>
      <w:pPr>
        <w:pStyle w:val="869"/>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69"/>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55"/>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69"/>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69"/>
        <w:rPr>
          <w:rFonts w:hint="eastAsia" w:ascii="黑体" w:hAnsi="黑体" w:eastAsia="黑体"/>
          <w:i/>
          <w:sz w:val="32"/>
          <w:szCs w:val="32"/>
          <w:u w:val="single"/>
        </w:rPr>
      </w:pPr>
      <w:r>
        <w:rPr>
          <w:rFonts w:hint="eastAsia" w:ascii="黑体" w:hAnsi="黑体" w:eastAsia="黑体"/>
          <w:i/>
          <w:sz w:val="32"/>
          <w:szCs w:val="32"/>
          <w:u w:val="single"/>
        </w:rPr>
      </w:r>
      <w:r/>
    </w:p>
    <w:p>
      <w:pPr>
        <w:pStyle w:val="869"/>
        <w:jc w:val="left"/>
        <w:spacing w:line="360" w:lineRule="auto"/>
        <w:rPr>
          <w:rFonts w:hint="eastAsia" w:ascii="黑体" w:hAnsi="黑体" w:eastAsia="黑体" w:cs="Times New Roman"/>
          <w:i w:val="0"/>
          <w:sz w:val="32"/>
          <w:szCs w:val="32"/>
          <w:u w:val="none"/>
          <w:lang w:eastAsia="zh-CN"/>
        </w:rPr>
      </w:pPr>
      <w:r/>
      <w:bookmarkEnd w:id="168"/>
      <w:r/>
      <w:bookmarkEnd w:id="169"/>
      <w:r/>
      <w:bookmarkEnd w:id="170"/>
      <w:r/>
      <w:bookmarkStart w:id="171" w:name="_Toc120614284"/>
      <w:r>
        <w:rPr>
          <w:rFonts w:hint="eastAsia" w:ascii="黑体" w:hAnsi="黑体" w:eastAsia="黑体" w:cs="Times New Roman"/>
          <w:i w:val="0"/>
          <w:sz w:val="32"/>
          <w:szCs w:val="32"/>
          <w:u w:val="none"/>
          <w:lang w:eastAsia="zh-CN"/>
        </w:rPr>
      </w:r>
      <w:r/>
    </w:p>
    <w:p>
      <w:pPr>
        <w:pStyle w:val="86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6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6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6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69"/>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69"/>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55"/>
        <w:ind w:firstLine="480"/>
        <w:spacing w:line="420" w:lineRule="exact"/>
        <w:tabs>
          <w:tab w:val="left" w:pos="360" w:leader="none"/>
        </w:tabs>
        <w:rPr>
          <w:rFonts w:hint="eastAsia"/>
          <w:sz w:val="24"/>
          <w:szCs w:val="24"/>
        </w:rPr>
      </w:pPr>
      <w:r>
        <w:rPr>
          <w:rFonts w:hint="eastAsia"/>
          <w:sz w:val="24"/>
          <w:szCs w:val="24"/>
        </w:rPr>
      </w:r>
      <w:r/>
    </w:p>
    <w:p>
      <w:pPr>
        <w:pStyle w:val="955"/>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955"/>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955"/>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55"/>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55"/>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55"/>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55"/>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172" w:name="_Hlt26671380"/>
      <w:r/>
      <w:bookmarkEnd w:id="172"/>
      <w:r/>
      <w:bookmarkStart w:id="173" w:name="_格式3__银行出具的资信证明"/>
      <w:r/>
      <w:bookmarkEnd w:id="173"/>
      <w:r/>
      <w:bookmarkStart w:id="174" w:name="_Hlt26955070"/>
      <w:r/>
      <w:bookmarkEnd w:id="174"/>
      <w:r>
        <w:rPr>
          <w:rFonts w:hint="eastAsia"/>
          <w:sz w:val="24"/>
          <w:szCs w:val="24"/>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rPr>
          <w:rFonts w:hint="eastAsia" w:ascii="黑体" w:hAnsi="黑体" w:eastAsia="黑体" w:cs="Times New Roman"/>
          <w:i w:val="0"/>
          <w:sz w:val="32"/>
          <w:szCs w:val="32"/>
          <w:u w:val="none"/>
          <w:lang w:val="en-US" w:eastAsia="zh-CN"/>
        </w:rPr>
      </w:r>
      <w:r/>
    </w:p>
    <w:p>
      <w:pPr>
        <w:pStyle w:val="869"/>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四、谈判响应函</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谈判响应函</w:t>
      </w:r>
      <w:r>
        <w:rPr>
          <w:rFonts w:hint="eastAsia" w:ascii="方正小标宋简体" w:hAnsi="方正小标宋简体" w:eastAsia="方正小标宋简体" w:cs="方正小标宋简体"/>
          <w:color w:val="000000"/>
          <w:sz w:val="32"/>
          <w:szCs w:val="32"/>
          <w:lang w:val="en-US" w:eastAsia="zh-CN"/>
        </w:rPr>
      </w:r>
      <w:r/>
    </w:p>
    <w:p>
      <w:pPr>
        <w:pStyle w:val="957"/>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57"/>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谈判</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交谈判响应函，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57"/>
        <w:spacing w:before="0" w:after="0" w:line="420" w:lineRule="exact"/>
        <w:rPr>
          <w:rFonts w:hint="eastAsia" w:ascii="宋体" w:hAnsi="宋体" w:eastAsia="宋体" w:cs="Times New Roman"/>
          <w:szCs w:val="21"/>
        </w:rPr>
      </w:pPr>
      <w:r>
        <w:rPr>
          <w:rFonts w:hint="eastAsia" w:ascii="宋体" w:hAnsi="宋体" w:eastAsia="宋体" w:cs="Times New Roman"/>
          <w:szCs w:val="21"/>
        </w:rPr>
        <w:t xml:space="preserve">1.按谈判文件规定的各项要求</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向买方提供所需货物、服务（包含与货物相关的服务</w:t>
      </w:r>
      <w:r>
        <w:rPr>
          <w:rFonts w:hint="eastAsia" w:ascii="宋体" w:hAnsi="宋体" w:eastAsia="宋体" w:cs="Times New Roman"/>
          <w:szCs w:val="21"/>
          <w:lang w:val="en-US" w:eastAsia="zh-CN"/>
        </w:rPr>
        <w:t xml:space="preserve">或</w:t>
      </w:r>
      <w:r>
        <w:rPr>
          <w:rFonts w:hint="eastAsia" w:ascii="宋体" w:hAnsi="宋体" w:eastAsia="宋体" w:cs="Times New Roman"/>
          <w:szCs w:val="21"/>
        </w:rPr>
        <w:t xml:space="preserve">与服务相关的货物）。</w:t>
      </w:r>
      <w:r>
        <w:rPr>
          <w:rFonts w:hint="eastAsia" w:ascii="宋体" w:hAnsi="宋体" w:eastAsia="宋体" w:cs="Times New Roman"/>
          <w:szCs w:val="21"/>
        </w:rPr>
      </w:r>
      <w:r/>
    </w:p>
    <w:p>
      <w:pPr>
        <w:pStyle w:val="957"/>
        <w:spacing w:before="0" w:after="0" w:line="420" w:lineRule="exact"/>
        <w:rPr>
          <w:rFonts w:hint="eastAsia" w:ascii="宋体" w:hAnsi="宋体" w:eastAsia="宋体" w:cs="Times New Roman"/>
          <w:szCs w:val="21"/>
        </w:rPr>
      </w:pPr>
      <w:r>
        <w:rPr>
          <w:rFonts w:hint="eastAsia" w:ascii="宋体" w:hAnsi="宋体" w:eastAsia="宋体" w:cs="Times New Roman"/>
          <w:szCs w:val="21"/>
        </w:rPr>
        <w:t xml:space="preserve">2.我们已详细审核全部谈判文件及其有效补充文件</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我们知道必须放弃提出含糊不清或误解问题的权利。</w:t>
      </w:r>
      <w:r>
        <w:rPr>
          <w:rFonts w:hint="eastAsia" w:ascii="宋体" w:hAnsi="宋体" w:eastAsia="宋体" w:cs="Times New Roman"/>
          <w:szCs w:val="21"/>
        </w:rPr>
      </w:r>
      <w:r/>
    </w:p>
    <w:p>
      <w:pPr>
        <w:pStyle w:val="957"/>
        <w:spacing w:before="0" w:after="0" w:line="420" w:lineRule="exact"/>
        <w:rPr>
          <w:rFonts w:hint="eastAsia" w:ascii="宋体" w:hAnsi="宋体" w:eastAsia="宋体" w:cs="Times New Roman"/>
          <w:szCs w:val="21"/>
        </w:rPr>
      </w:pPr>
      <w:r>
        <w:rPr>
          <w:rFonts w:hint="eastAsia" w:ascii="宋体" w:hAnsi="宋体" w:eastAsia="宋体" w:cs="Times New Roman"/>
          <w:szCs w:val="21"/>
        </w:rPr>
        <w:t xml:space="preserve">3.我们同意从规定的</w:t>
      </w:r>
      <w:r>
        <w:rPr>
          <w:rFonts w:hint="eastAsia" w:ascii="宋体" w:hAnsi="宋体" w:eastAsia="宋体" w:cs="Times New Roman"/>
          <w:szCs w:val="21"/>
          <w:lang w:eastAsia="zh-CN"/>
        </w:rPr>
        <w:t xml:space="preserve">谈判</w:t>
      </w:r>
      <w:r>
        <w:rPr>
          <w:rFonts w:hint="eastAsia" w:ascii="宋体" w:hAnsi="宋体" w:eastAsia="宋体" w:cs="Times New Roman"/>
          <w:szCs w:val="21"/>
        </w:rPr>
        <w:t xml:space="preserve">日期起遵循本响应文件</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并在规定的谈判有效期期满之前均具有约束力。</w:t>
      </w:r>
      <w:r>
        <w:rPr>
          <w:rFonts w:hint="eastAsia" w:ascii="宋体" w:hAnsi="宋体" w:eastAsia="宋体" w:cs="Times New Roman"/>
          <w:szCs w:val="21"/>
        </w:rPr>
      </w:r>
      <w:r/>
    </w:p>
    <w:p>
      <w:pPr>
        <w:pStyle w:val="957"/>
        <w:spacing w:before="0" w:after="0" w:line="420" w:lineRule="exact"/>
        <w:rPr>
          <w:rFonts w:hint="eastAsia" w:ascii="宋体" w:hAnsi="宋体" w:eastAsia="宋体" w:cs="Times New Roman"/>
          <w:szCs w:val="21"/>
        </w:rPr>
      </w:pPr>
      <w:r>
        <w:rPr>
          <w:rFonts w:hint="eastAsia" w:ascii="宋体" w:hAnsi="宋体" w:eastAsia="宋体" w:cs="Times New Roman"/>
          <w:szCs w:val="21"/>
        </w:rPr>
        <w:t xml:space="preserve">4.同意向贵方提供贵方可能另外要求的与谈判有关的任何证据或资料</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并保证我方已提供和将要提供的文件是真实的、准确的。</w:t>
      </w:r>
      <w:r>
        <w:rPr>
          <w:rFonts w:hint="eastAsia" w:ascii="宋体" w:hAnsi="宋体" w:eastAsia="宋体" w:cs="Times New Roman"/>
          <w:szCs w:val="21"/>
        </w:rPr>
      </w:r>
      <w:r/>
    </w:p>
    <w:p>
      <w:pPr>
        <w:pStyle w:val="957"/>
        <w:spacing w:before="0" w:after="0" w:line="420" w:lineRule="exact"/>
        <w:rPr>
          <w:rFonts w:hint="eastAsia" w:ascii="宋体" w:hAnsi="宋体" w:eastAsia="宋体" w:cs="Times New Roman"/>
          <w:szCs w:val="21"/>
        </w:rPr>
      </w:pPr>
      <w:r>
        <w:rPr>
          <w:rFonts w:hint="eastAsia" w:ascii="宋体" w:hAnsi="宋体" w:eastAsia="宋体" w:cs="Times New Roman"/>
          <w:szCs w:val="21"/>
        </w:rPr>
        <w:t xml:space="preserve">5.一旦我方成交,我方将根据谈判文件的规定</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严格履行合同的责任和义务,并保证在谈判文件规定的时间完成项目</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交付买方验收、使用。</w:t>
      </w:r>
      <w:r>
        <w:rPr>
          <w:rFonts w:hint="eastAsia" w:ascii="宋体" w:hAnsi="宋体" w:eastAsia="宋体" w:cs="Times New Roman"/>
          <w:szCs w:val="21"/>
        </w:rPr>
      </w:r>
      <w:r/>
    </w:p>
    <w:p>
      <w:pPr>
        <w:pStyle w:val="957"/>
        <w:spacing w:before="0" w:after="0" w:line="42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6.</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Cs w:val="21"/>
        </w:rPr>
      </w:r>
      <w:r/>
    </w:p>
    <w:p>
      <w:pPr>
        <w:pStyle w:val="957"/>
        <w:spacing w:before="0" w:after="0" w:line="42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7</w:t>
      </w:r>
      <w:r>
        <w:rPr>
          <w:rFonts w:hint="eastAsia" w:ascii="宋体" w:hAnsi="宋体" w:eastAsia="宋体" w:cs="Times New Roman"/>
          <w:szCs w:val="21"/>
        </w:rPr>
        <w:t xml:space="preserve">.我方与本谈判有关的正式通讯地址为：</w:t>
      </w:r>
      <w:r>
        <w:rPr>
          <w:rFonts w:hint="eastAsia" w:ascii="宋体" w:hAnsi="宋体" w:eastAsia="宋体" w:cs="Times New Roman"/>
          <w:szCs w:val="21"/>
        </w:rPr>
      </w:r>
      <w:r/>
    </w:p>
    <w:p>
      <w:pPr>
        <w:pStyle w:val="957"/>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57"/>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57"/>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57"/>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57"/>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57"/>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57"/>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69"/>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69"/>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69"/>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69"/>
        <w:ind w:firstLine="420"/>
        <w:rPr>
          <w:rFonts w:ascii="Times New Roman" w:hAnsi="Times New Roman"/>
          <w:sz w:val="24"/>
          <w:szCs w:val="24"/>
        </w:rPr>
      </w:pPr>
      <w:r/>
      <w:bookmarkEnd w:id="153"/>
      <w:r/>
      <w:bookmarkEnd w:id="158"/>
      <w:r/>
      <w:bookmarkEnd w:id="171"/>
      <w:r>
        <w:rPr>
          <w:rFonts w:ascii="Times New Roman" w:hAnsi="Times New Roman"/>
          <w:sz w:val="24"/>
          <w:szCs w:val="24"/>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五、谈判报价表</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谈判报价表</w:t>
      </w:r>
      <w:r>
        <w:rPr>
          <w:rFonts w:hint="eastAsia" w:ascii="方正小标宋简体" w:hAnsi="方正小标宋简体" w:eastAsia="方正小标宋简体" w:cs="方正小标宋简体"/>
          <w:color w:val="000000"/>
          <w:sz w:val="32"/>
          <w:szCs w:val="32"/>
          <w:lang w:val="en-US" w:eastAsia="zh-CN"/>
        </w:rPr>
      </w:r>
      <w:r/>
    </w:p>
    <w:p>
      <w:pPr>
        <w:pStyle w:val="869"/>
        <w:ind w:firstLine="0"/>
        <w:rPr>
          <w:rFonts w:hint="eastAsia" w:ascii="宋体" w:hAnsi="宋体"/>
          <w:sz w:val="24"/>
          <w:szCs w:val="24"/>
        </w:rPr>
      </w:pPr>
      <w:r>
        <w:rPr>
          <w:rFonts w:hint="eastAsia" w:ascii="宋体" w:hAnsi="宋体"/>
          <w:sz w:val="24"/>
          <w:szCs w:val="24"/>
          <w:lang w:eastAsia="zh-CN"/>
        </w:rPr>
        <w:t xml:space="preserve">供应商名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69"/>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57"/>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9"/>
        <w:rPr>
          <w:rFonts w:ascii="宋体" w:hAnsi="宋体"/>
          <w:sz w:val="24"/>
          <w:szCs w:val="24"/>
        </w:rPr>
      </w:pPr>
      <w:r>
        <w:rPr>
          <w:rFonts w:ascii="宋体" w:hAnsi="宋体"/>
          <w:sz w:val="24"/>
          <w:szCs w:val="24"/>
        </w:rPr>
      </w:r>
      <w:r/>
    </w:p>
    <w:p>
      <w:pPr>
        <w:pStyle w:val="869"/>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69"/>
        <w:rPr>
          <w:rFonts w:ascii="Times New Roman" w:hAnsi="Times New Roman"/>
          <w:sz w:val="24"/>
          <w:szCs w:val="24"/>
        </w:rPr>
      </w:pPr>
      <w:r>
        <w:rPr>
          <w:rFonts w:ascii="Times New Roman" w:hAnsi="Times New Roman"/>
          <w:sz w:val="24"/>
          <w:szCs w:val="24"/>
        </w:rPr>
      </w:r>
      <w:r/>
    </w:p>
    <w:p>
      <w:pPr>
        <w:pStyle w:val="869"/>
      </w:pPr>
      <w:r/>
      <w:r/>
    </w:p>
    <w:p>
      <w:pPr>
        <w:pStyle w:val="869"/>
        <w:ind w:firstLine="482"/>
        <w:spacing w:line="480" w:lineRule="exact"/>
        <w:rPr>
          <w:rFonts w:hint="eastAsia" w:ascii="宋体" w:hAnsi="宋体" w:eastAsia="宋体" w:cs="Times New Roman"/>
          <w:b/>
          <w:bCs/>
          <w:i w:val="0"/>
          <w:sz w:val="24"/>
          <w:szCs w:val="24"/>
          <w:u w:val="none"/>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color w:val="000000"/>
          <w:sz w:val="24"/>
          <w:szCs w:val="24"/>
          <w:lang w:val="en-US" w:eastAsia="zh-CN"/>
        </w:rPr>
        <w:t xml:space="preserve">供应商报价低于采购项目预算50%，或者低于采购项目最高限价45%，或者</w:t>
      </w:r>
      <w:r>
        <w:rPr>
          <w:rFonts w:hint="eastAsia" w:ascii="宋体" w:hAnsi="宋体" w:eastAsia="宋体" w:cs="Times New Roman"/>
          <w:b/>
          <w:bCs/>
          <w:color w:val="000000"/>
          <w:sz w:val="24"/>
          <w:szCs w:val="24"/>
          <w:lang w:val="zh-CN"/>
        </w:rPr>
        <w:t xml:space="preserve">报价</w:t>
      </w:r>
      <w:r>
        <w:rPr>
          <w:rFonts w:hint="eastAsia" w:ascii="宋体" w:hAnsi="宋体" w:eastAsia="宋体" w:cs="Times New Roman"/>
          <w:b/>
          <w:bCs/>
          <w:color w:val="000000"/>
          <w:sz w:val="24"/>
          <w:szCs w:val="24"/>
          <w:lang w:val="en-US" w:eastAsia="zh-CN"/>
        </w:rPr>
        <w:t xml:space="preserve">过低</w:t>
      </w:r>
      <w:r>
        <w:rPr>
          <w:rFonts w:hint="eastAsia" w:ascii="宋体" w:hAnsi="宋体" w:eastAsia="宋体" w:cs="Times New Roman"/>
          <w:b/>
          <w:bCs/>
          <w:color w:val="000000"/>
          <w:sz w:val="24"/>
          <w:szCs w:val="24"/>
          <w:lang w:val="zh-CN"/>
        </w:rPr>
        <w:t xml:space="preserve">，有可能影响</w:t>
      </w:r>
      <w:r>
        <w:rPr>
          <w:rFonts w:hint="eastAsia" w:ascii="宋体" w:hAnsi="宋体" w:eastAsia="宋体" w:cs="Times New Roman"/>
          <w:b/>
          <w:bCs/>
          <w:color w:val="000000"/>
          <w:sz w:val="24"/>
          <w:szCs w:val="24"/>
          <w:lang w:val="en-US" w:eastAsia="zh-CN"/>
        </w:rPr>
        <w:t xml:space="preserve">产品或服务</w:t>
      </w:r>
      <w:r>
        <w:rPr>
          <w:rFonts w:hint="eastAsia" w:ascii="宋体" w:hAnsi="宋体" w:eastAsia="宋体" w:cs="Times New Roman"/>
          <w:b/>
          <w:bCs/>
          <w:color w:val="000000"/>
          <w:sz w:val="24"/>
          <w:szCs w:val="24"/>
          <w:lang w:val="zh-CN"/>
        </w:rPr>
        <w:t xml:space="preserve">质量或不能诚信履约的，</w:t>
      </w:r>
      <w:r>
        <w:rPr>
          <w:rFonts w:hint="eastAsia" w:ascii="宋体" w:hAnsi="宋体" w:eastAsia="宋体" w:cs="Times New Roman"/>
          <w:b/>
          <w:bCs/>
          <w:color w:val="000000"/>
          <w:sz w:val="24"/>
          <w:szCs w:val="24"/>
          <w:lang w:val="en-US" w:eastAsia="zh-CN"/>
        </w:rPr>
        <w:t xml:space="preserve">谈判</w:t>
      </w:r>
      <w:r>
        <w:rPr>
          <w:rFonts w:hint="eastAsia" w:ascii="宋体" w:hAnsi="宋体" w:eastAsia="宋体" w:cs="Times New Roman"/>
          <w:b/>
          <w:bCs/>
          <w:sz w:val="24"/>
          <w:szCs w:val="24"/>
          <w:lang w:val="en-US" w:eastAsia="zh-CN"/>
        </w:rPr>
        <w:t xml:space="preserve">小组将</w:t>
      </w:r>
      <w:r>
        <w:rPr>
          <w:rFonts w:hint="eastAsia" w:ascii="宋体" w:hAnsi="宋体" w:eastAsia="宋体" w:cs="Times New Roman"/>
          <w:b/>
          <w:bCs/>
          <w:color w:val="000000"/>
          <w:sz w:val="24"/>
          <w:szCs w:val="24"/>
          <w:lang w:val="en-US" w:eastAsia="zh-CN"/>
        </w:rPr>
        <w:t xml:space="preserve">启动异常低价投标审查机制，供应商</w:t>
      </w:r>
      <w:r>
        <w:rPr>
          <w:rFonts w:hint="eastAsia" w:ascii="宋体" w:hAnsi="宋体" w:eastAsia="宋体" w:cs="Times New Roman"/>
          <w:b/>
          <w:bCs/>
          <w:sz w:val="24"/>
          <w:szCs w:val="24"/>
          <w:lang w:val="en-US" w:eastAsia="zh-CN"/>
        </w:rPr>
        <w:t xml:space="preserve">应</w:t>
      </w:r>
      <w:r>
        <w:rPr>
          <w:rFonts w:hint="eastAsia" w:ascii="宋体" w:hAnsi="宋体" w:eastAsia="宋体" w:cs="Times New Roman"/>
          <w:b/>
          <w:bCs/>
          <w:color w:val="000000"/>
          <w:sz w:val="24"/>
          <w:szCs w:val="24"/>
          <w:lang w:val="zh-CN"/>
        </w:rPr>
        <w:t xml:space="preserve">在</w:t>
      </w:r>
      <w:r>
        <w:rPr>
          <w:rFonts w:hint="eastAsia" w:ascii="宋体" w:hAnsi="宋体" w:eastAsia="宋体" w:cs="Times New Roman"/>
          <w:b/>
          <w:bCs/>
          <w:color w:val="000000"/>
          <w:sz w:val="24"/>
          <w:szCs w:val="24"/>
          <w:lang w:val="en-US" w:eastAsia="zh-CN"/>
        </w:rPr>
        <w:t xml:space="preserve">谈判</w:t>
      </w:r>
      <w:r>
        <w:rPr>
          <w:rFonts w:hint="eastAsia" w:ascii="宋体" w:hAnsi="宋体" w:eastAsia="宋体" w:cs="Times New Roman"/>
          <w:b/>
          <w:bCs/>
          <w:sz w:val="24"/>
          <w:szCs w:val="24"/>
          <w:lang w:val="en-US" w:eastAsia="zh-CN"/>
        </w:rPr>
        <w:t xml:space="preserve">小组规定的合理</w:t>
      </w:r>
      <w:r>
        <w:rPr>
          <w:rFonts w:hint="eastAsia" w:ascii="宋体" w:hAnsi="宋体" w:eastAsia="宋体" w:cs="Times New Roman"/>
          <w:b/>
          <w:bCs/>
          <w:color w:val="000000"/>
          <w:sz w:val="24"/>
          <w:szCs w:val="24"/>
          <w:lang w:val="zh-CN"/>
        </w:rPr>
        <w:t xml:space="preserve">时间内</w:t>
      </w:r>
      <w:r>
        <w:rPr>
          <w:rFonts w:hint="eastAsia" w:ascii="宋体" w:hAnsi="宋体" w:eastAsia="宋体" w:cs="Times New Roman"/>
          <w:b/>
          <w:bCs/>
          <w:sz w:val="24"/>
          <w:szCs w:val="24"/>
          <w:lang w:val="en-US" w:eastAsia="zh-CN"/>
        </w:rPr>
        <w:t xml:space="preserve">通过苏采云系统</w:t>
      </w:r>
      <w:r>
        <w:rPr>
          <w:rFonts w:hint="eastAsia" w:ascii="宋体" w:hAnsi="宋体" w:eastAsia="宋体" w:cs="Times New Roman"/>
          <w:b/>
          <w:bCs/>
          <w:color w:val="000000"/>
          <w:sz w:val="24"/>
          <w:szCs w:val="24"/>
          <w:lang w:val="zh-CN"/>
        </w:rPr>
        <w:t xml:space="preserve">提供</w:t>
      </w:r>
      <w:r>
        <w:rPr>
          <w:rFonts w:hint="eastAsia" w:ascii="宋体" w:hAnsi="宋体" w:eastAsia="宋体" w:cs="Times New Roman"/>
          <w:b/>
          <w:bCs/>
          <w:color w:val="000000"/>
          <w:sz w:val="24"/>
          <w:szCs w:val="24"/>
          <w:lang w:val="en-US" w:eastAsia="zh-CN"/>
        </w:rPr>
        <w:t xml:space="preserve">项目具体成本测算等与报价合理性相关的书面</w:t>
      </w:r>
      <w:r>
        <w:rPr>
          <w:rFonts w:hint="eastAsia" w:ascii="宋体" w:hAnsi="宋体" w:eastAsia="宋体" w:cs="Times New Roman"/>
          <w:b/>
          <w:bCs/>
          <w:color w:val="000000"/>
          <w:sz w:val="24"/>
          <w:szCs w:val="24"/>
          <w:lang w:val="zh-CN"/>
        </w:rPr>
        <w:t xml:space="preserve">说明</w:t>
      </w:r>
      <w:r>
        <w:rPr>
          <w:rFonts w:hint="eastAsia" w:ascii="宋体" w:hAnsi="宋体" w:eastAsia="宋体" w:cs="Times New Roman"/>
          <w:b/>
          <w:bCs/>
          <w:color w:val="000000"/>
          <w:sz w:val="24"/>
          <w:szCs w:val="24"/>
          <w:lang w:val="en-US" w:eastAsia="zh-CN"/>
        </w:rPr>
        <w:t xml:space="preserve">及相关证明材料</w:t>
      </w:r>
      <w:r>
        <w:rPr>
          <w:rFonts w:hint="eastAsia" w:ascii="宋体" w:hAnsi="宋体" w:eastAsia="宋体" w:cs="Times New Roman"/>
          <w:b/>
          <w:bCs/>
          <w:color w:val="000000"/>
          <w:sz w:val="24"/>
          <w:szCs w:val="24"/>
          <w:lang w:val="zh-CN"/>
        </w:rPr>
        <w:t xml:space="preserve">。</w:t>
      </w:r>
      <w:r>
        <w:rPr>
          <w:rFonts w:hint="eastAsia" w:ascii="宋体" w:hAnsi="宋体" w:eastAsia="宋体" w:cs="Times New Roman"/>
          <w:b/>
          <w:bCs/>
          <w:color w:val="000000"/>
          <w:sz w:val="24"/>
          <w:szCs w:val="24"/>
          <w:lang w:val="en-US" w:eastAsia="zh-CN"/>
        </w:rPr>
        <w:t xml:space="preserve">供应商不提供书面说明及证明材料，或者书面说明、证明材料</w:t>
      </w:r>
      <w:r>
        <w:rPr>
          <w:rFonts w:hint="eastAsia" w:ascii="宋体" w:hAnsi="宋体" w:eastAsia="宋体" w:cs="Times New Roman"/>
          <w:b/>
          <w:bCs/>
          <w:color w:val="000000"/>
          <w:sz w:val="24"/>
          <w:szCs w:val="24"/>
          <w:lang w:val="zh-CN"/>
        </w:rPr>
        <w:t xml:space="preserve">不能证明其报价合理性的，将作为无效</w:t>
      </w:r>
      <w:r>
        <w:rPr>
          <w:rFonts w:hint="eastAsia" w:ascii="宋体" w:hAnsi="宋体" w:eastAsia="宋体" w:cs="Times New Roman"/>
          <w:b/>
          <w:bCs/>
          <w:color w:val="000000"/>
          <w:sz w:val="24"/>
          <w:szCs w:val="24"/>
          <w:lang w:val="en-US" w:eastAsia="zh-CN"/>
        </w:rPr>
        <w:t xml:space="preserve">响应</w:t>
      </w:r>
      <w:r>
        <w:rPr>
          <w:rFonts w:hint="eastAsia" w:ascii="宋体" w:hAnsi="宋体" w:eastAsia="宋体" w:cs="Times New Roman"/>
          <w:b/>
          <w:bCs/>
          <w:color w:val="000000"/>
          <w:sz w:val="24"/>
          <w:szCs w:val="24"/>
          <w:lang w:val="zh-CN"/>
        </w:rPr>
        <w:t xml:space="preserve">处理。</w:t>
      </w:r>
      <w:r>
        <w:rPr>
          <w:rFonts w:hint="eastAsia" w:ascii="宋体" w:hAnsi="宋体" w:eastAsia="宋体" w:cs="Times New Roman"/>
          <w:b/>
          <w:bCs/>
          <w:i w:val="0"/>
          <w:sz w:val="24"/>
          <w:szCs w:val="24"/>
          <w:u w:val="none"/>
        </w:rPr>
      </w:r>
      <w:r/>
    </w:p>
    <w:p>
      <w:pPr>
        <w:pStyle w:val="869"/>
      </w:pPr>
      <w:r/>
      <w:r/>
    </w:p>
    <w:p>
      <w:pPr>
        <w:pStyle w:val="869"/>
      </w:pPr>
      <w:r/>
      <w:r/>
    </w:p>
    <w:p>
      <w:pPr>
        <w:pStyle w:val="869"/>
      </w:pPr>
      <w:r/>
      <w:r/>
    </w:p>
    <w:p>
      <w:pPr>
        <w:pStyle w:val="869"/>
      </w:pPr>
      <w:r/>
      <w:r/>
    </w:p>
    <w:p>
      <w:pPr>
        <w:pStyle w:val="869"/>
      </w:pPr>
      <w:r/>
      <w:r/>
    </w:p>
    <w:p>
      <w:pPr>
        <w:pStyle w:val="869"/>
      </w:pPr>
      <w:r/>
      <w:r/>
    </w:p>
    <w:p>
      <w:pPr>
        <w:pStyle w:val="869"/>
      </w:pPr>
      <w:r/>
      <w:r/>
    </w:p>
    <w:p>
      <w:pPr>
        <w:pStyle w:val="869"/>
      </w:pPr>
      <w:r/>
      <w:r/>
    </w:p>
    <w:p>
      <w:pPr>
        <w:pStyle w:val="869"/>
      </w:pPr>
      <w:r/>
      <w:r/>
    </w:p>
    <w:p>
      <w:pPr>
        <w:pStyle w:val="869"/>
      </w:pPr>
      <w:r/>
      <w:r/>
    </w:p>
    <w:p>
      <w:pPr>
        <w:pStyle w:val="869"/>
      </w:pPr>
      <w:r/>
      <w:r/>
    </w:p>
    <w:p>
      <w:pPr>
        <w:pStyle w:val="869"/>
      </w:pPr>
      <w:r/>
      <w:r/>
    </w:p>
    <w:p>
      <w:pPr>
        <w:pStyle w:val="869"/>
      </w:pPr>
      <w:r/>
      <w:r/>
    </w:p>
    <w:p>
      <w:pPr>
        <w:pStyle w:val="869"/>
      </w:pPr>
      <w:r/>
      <w:r/>
    </w:p>
    <w:p>
      <w:pPr>
        <w:pStyle w:val="869"/>
      </w:pPr>
      <w:r/>
      <w:r/>
    </w:p>
    <w:p>
      <w:pPr>
        <w:pStyle w:val="869"/>
      </w:pPr>
      <w:r/>
      <w:r/>
    </w:p>
    <w:p>
      <w:r/>
      <w:r/>
    </w:p>
    <w:p>
      <w:r/>
      <w:r/>
    </w:p>
    <w:p>
      <w:r/>
      <w:r/>
    </w:p>
    <w:p>
      <w:r/>
      <w:r/>
    </w:p>
    <w:p>
      <w:r/>
      <w:r/>
    </w:p>
    <w:p>
      <w:r/>
      <w:r/>
    </w:p>
    <w:p>
      <w:pPr>
        <w:pStyle w:val="869"/>
      </w:pPr>
      <w:r/>
      <w:r/>
    </w:p>
    <w:p>
      <w:pPr>
        <w:pStyle w:val="869"/>
      </w:pPr>
      <w:r/>
      <w:r/>
    </w:p>
    <w:p>
      <w:pPr>
        <w:pStyle w:val="869"/>
      </w:pPr>
      <w:r/>
      <w:r/>
    </w:p>
    <w:p>
      <w:pPr>
        <w:pStyle w:val="869"/>
      </w:p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六、分项报价表</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黑体" w:hAnsi="Calibri" w:eastAsia="黑体" w:cs="Times New Roman"/>
          <w:color w:val="000000"/>
          <w:sz w:val="32"/>
          <w:szCs w:val="32"/>
          <w:lang w:val="en-US" w:eastAsia="zh-CN"/>
        </w:rPr>
        <w:outlineLvl w:val="2"/>
      </w:pPr>
      <w:r>
        <w:rPr>
          <w:rFonts w:hint="eastAsia" w:ascii="黑体" w:hAnsi="Calibri" w:eastAsia="黑体" w:cs="Times New Roman"/>
          <w:color w:val="000000"/>
          <w:sz w:val="32"/>
          <w:szCs w:val="32"/>
          <w:lang w:val="en-US" w:eastAsia="zh-CN"/>
        </w:rPr>
        <w:t xml:space="preserve">分项报价表</w:t>
      </w:r>
      <w:r>
        <w:rPr>
          <w:rFonts w:hint="eastAsia" w:ascii="黑体" w:hAnsi="Calibri" w:eastAsia="黑体" w:cs="Times New Roman"/>
          <w:color w:val="000000"/>
          <w:sz w:val="32"/>
          <w:szCs w:val="32"/>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38"/>
        <w:gridCol w:w="1322"/>
      </w:tblGrid>
      <w:tr>
        <w:trPr>
          <w:cantSplit/>
          <w:trHeight w:val="544"/>
        </w:trPr>
        <w:tc>
          <w:tcPr>
            <w:tcW w:w="581" w:type="dxa"/>
            <w:vAlign w:val="center"/>
            <w:vMerge w:val="restart"/>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938"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322"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294"/>
        </w:trPr>
        <w:tc>
          <w:tcPr>
            <w:tcW w:w="581" w:type="dxa"/>
            <w:vAlign w:val="center"/>
            <w:vMerge w:val="continue"/>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869"/>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38"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322"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2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2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2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380" w:type="dxa"/>
            <w:vAlign w:val="center"/>
            <w:textDirection w:val="lrTb"/>
            <w:noWrap w:val="false"/>
          </w:tcPr>
          <w:p>
            <w:pPr>
              <w:pStyle w:val="869"/>
              <w:jc w:val="both"/>
              <w:spacing w:line="0" w:lineRule="atLeast"/>
              <w:rPr>
                <w:rFonts w:hint="eastAsia" w:ascii="宋体" w:hAnsi="宋体"/>
                <w:sz w:val="24"/>
                <w:szCs w:val="24"/>
              </w:rPr>
            </w:pPr>
            <w:r>
              <w:rPr>
                <w:rFonts w:hint="eastAsia" w:ascii="宋体" w:hAnsi="宋体"/>
                <w:sz w:val="24"/>
                <w:szCs w:val="24"/>
              </w:rPr>
              <w:t xml:space="preserve">总</w:t>
            </w:r>
            <w:r>
              <w:rPr>
                <w:rFonts w:hint="eastAsia" w:ascii="宋体" w:hAnsi="宋体"/>
                <w:sz w:val="24"/>
                <w:szCs w:val="24"/>
                <w:lang w:val="en-US" w:eastAsia="zh-CN"/>
              </w:rPr>
              <w:t xml:space="preserve">报</w:t>
            </w:r>
            <w:r>
              <w:rPr>
                <w:rFonts w:hint="eastAsia" w:ascii="宋体" w:hAnsi="宋体"/>
                <w:sz w:val="24"/>
                <w:szCs w:val="24"/>
              </w:rPr>
              <w:t xml:space="preserve">价（元）</w:t>
            </w:r>
            <w:r>
              <w:rPr>
                <w:rFonts w:hint="eastAsia" w:ascii="宋体" w:hAnsi="宋体"/>
                <w:sz w:val="24"/>
                <w:szCs w:val="24"/>
                <w:lang w:eastAsia="zh-CN"/>
              </w:rPr>
              <w:t xml:space="preserve">：</w:t>
            </w:r>
            <w:r>
              <w:rPr>
                <w:rFonts w:hint="eastAsia" w:ascii="宋体" w:hAnsi="宋体"/>
                <w:sz w:val="24"/>
                <w:szCs w:val="24"/>
              </w:rPr>
            </w:r>
            <w:r/>
          </w:p>
        </w:tc>
      </w:tr>
    </w:tbl>
    <w:p>
      <w:pPr>
        <w:pStyle w:val="869"/>
        <w:jc w:val="center"/>
        <w:keepLines w:val="0"/>
        <w:keepNext w:val="0"/>
        <w:pageBreakBefore w:val="0"/>
        <w:widowControl w:val="off"/>
        <w:rPr>
          <w:rFonts w:hint="eastAsia" w:ascii="黑体" w:hAnsi="黑体" w:eastAsia="黑体"/>
          <w:b/>
          <w:color w:val="000000"/>
          <w:sz w:val="24"/>
          <w:szCs w:val="24"/>
        </w:rPr>
      </w:pPr>
      <w:r>
        <w:rPr>
          <w:rFonts w:hint="eastAsia" w:ascii="黑体" w:hAnsi="黑体" w:eastAsia="黑体"/>
          <w:b/>
          <w:color w:val="000000"/>
          <w:sz w:val="24"/>
          <w:szCs w:val="24"/>
        </w:rPr>
      </w:r>
      <w:r/>
    </w:p>
    <w:p>
      <w:pPr>
        <w:pStyle w:val="869"/>
        <w:ind w:firstLine="480"/>
        <w:rPr>
          <w:rFonts w:hint="eastAsia" w:ascii="宋体" w:hAnsi="宋体"/>
          <w:sz w:val="24"/>
          <w:szCs w:val="24"/>
        </w:rPr>
      </w:pPr>
      <w:r>
        <w:rPr>
          <w:rFonts w:hint="eastAsia" w:ascii="宋体" w:hAnsi="宋体"/>
          <w:sz w:val="24"/>
          <w:szCs w:val="24"/>
          <w:lang w:eastAsia="zh-CN"/>
        </w:rPr>
        <w:t xml:space="preserve">供应商名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69"/>
        <w:ind w:firstLine="480"/>
        <w:keepLines w:val="0"/>
        <w:keepNext w:val="0"/>
        <w:pageBreakBefore w:val="0"/>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93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rPr>
          <w:rFonts w:hint="eastAsia" w:ascii="宋体" w:hAnsi="宋体" w:eastAsia="宋体" w:cs="宋体"/>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2.《分项报价表中》“总报价”应当与《谈判报价表》中“总报价”一致。</w:t>
      </w:r>
      <w:r>
        <w:rPr>
          <w:rFonts w:hint="eastAsia" w:ascii="宋体" w:hAnsi="宋体" w:eastAsia="宋体" w:cs="宋体"/>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3.供应商所报产品须与“第四章-项目清单”中的产品一一对应，如有缺项、漏项或者超出单价上限，视为无效响应。</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69"/>
      </w:p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rPr>
          <w:rFonts w:hint="eastAsia" w:ascii="黑体" w:hAnsi="黑体" w:eastAsia="黑体" w:cs="Times New Roman"/>
          <w:i w:val="0"/>
          <w:sz w:val="32"/>
          <w:szCs w:val="32"/>
          <w:u w:val="none"/>
          <w:lang w:val="en-US" w:eastAsia="zh-CN"/>
        </w:rPr>
      </w:r>
      <w:r/>
    </w:p>
    <w:p>
      <w:pPr>
        <w:pStyle w:val="869"/>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七、技术要求响应及偏离表</w:t>
      </w:r>
      <w:r>
        <w:rPr>
          <w:rFonts w:hint="eastAsia" w:ascii="黑体" w:hAnsi="黑体" w:eastAsia="黑体" w:cs="Times New Roman"/>
          <w:i w:val="0"/>
          <w:sz w:val="32"/>
          <w:szCs w:val="32"/>
          <w:u w:val="none"/>
          <w:lang w:val="en-US" w:eastAsia="zh-CN"/>
        </w:rPr>
      </w:r>
      <w:r/>
    </w:p>
    <w:p>
      <w:pPr>
        <w:pStyle w:val="869"/>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585"/>
        <w:gridCol w:w="2832"/>
        <w:gridCol w:w="3376"/>
      </w:tblGrid>
      <w:tr>
        <w:trPr>
          <w:cantSplit/>
        </w:trPr>
        <w:tc>
          <w:tcPr>
            <w:tcW w:w="957"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58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lang w:eastAsia="zh-CN"/>
              </w:rPr>
              <w:t xml:space="preserve">谈判</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76"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69"/>
        <w:ind w:firstLine="480"/>
        <w:keepLines w:val="0"/>
        <w:keepNext w:val="0"/>
        <w:pageBreakBefore w:val="0"/>
        <w:widowControl w:val="off"/>
        <w:rPr>
          <w:rFonts w:ascii="宋体" w:hAnsi="宋体" w:eastAsia="宋体" w:cs="宋体"/>
          <w:color w:val="000000"/>
          <w:sz w:val="24"/>
          <w:szCs w:val="24"/>
        </w:rPr>
      </w:pPr>
      <w:r>
        <w:rPr>
          <w:rFonts w:ascii="宋体" w:hAnsi="宋体" w:eastAsia="宋体" w:cs="宋体"/>
          <w:color w:val="000000"/>
          <w:sz w:val="24"/>
          <w:szCs w:val="24"/>
        </w:rPr>
      </w:r>
      <w:r/>
    </w:p>
    <w:p>
      <w:pPr>
        <w:pStyle w:val="869"/>
      </w:pPr>
      <w:r/>
      <w:r/>
    </w:p>
    <w:p>
      <w:pPr>
        <w:pStyle w:val="933"/>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1.供应商须对谈判文件技术要求中的实质性要求（斜体下划线内容或打“★”内容）及其他要求做出明确响应，否则视为无效响应。</w:t>
      </w:r>
      <w:r>
        <w:rPr>
          <w:rFonts w:hint="eastAsia"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69"/>
      </w:pPr>
      <w:r/>
      <w:r/>
    </w:p>
    <w:p>
      <w:pPr>
        <w:pStyle w:val="869"/>
      </w:p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八、商务要求响应及偏离表</w:t>
      </w:r>
      <w:r>
        <w:rPr>
          <w:rFonts w:hint="eastAsia" w:ascii="黑体" w:hAnsi="黑体" w:eastAsia="黑体" w:cs="Times New Roman"/>
          <w:i w:val="0"/>
          <w:sz w:val="32"/>
          <w:szCs w:val="32"/>
          <w:u w:val="none"/>
          <w:lang w:val="en-US" w:eastAsia="zh-CN"/>
        </w:rPr>
      </w:r>
      <w:r/>
    </w:p>
    <w:p>
      <w:pPr>
        <w:pStyle w:val="869"/>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620"/>
        <w:gridCol w:w="2832"/>
        <w:gridCol w:w="3352"/>
      </w:tblGrid>
      <w:tr>
        <w:trPr>
          <w:cantSplit/>
        </w:trPr>
        <w:tc>
          <w:tcPr>
            <w:tcW w:w="957"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620"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lang w:eastAsia="zh-CN"/>
              </w:rPr>
              <w:t xml:space="preserve">谈判</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52"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69"/>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3"/>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1.供应商须对谈判文件商务要求中的实质性要求（斜体下划线内容或打“★”内容）做出明确响应，否则视为无效响应。</w:t>
      </w:r>
      <w:r>
        <w:rPr>
          <w:rFonts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9"/>
      </w:pPr>
      <w:r/>
      <w:r/>
    </w:p>
    <w:p>
      <w:pPr>
        <w:pStyle w:val="869"/>
      </w:pPr>
      <w:r/>
      <w:r/>
    </w:p>
    <w:p>
      <w:pPr>
        <w:pStyle w:val="869"/>
      </w:pPr>
      <w:r/>
      <w:r/>
    </w:p>
    <w:p>
      <w:pPr>
        <w:pStyle w:val="869"/>
      </w:pPr>
      <w:r/>
      <w:r/>
    </w:p>
    <w:p>
      <w:pPr>
        <w:pStyle w:val="869"/>
      </w:pPr>
      <w:r/>
      <w:r/>
    </w:p>
    <w:p>
      <w:pPr>
        <w:pStyle w:val="869"/>
      </w:pPr>
      <w:r/>
      <w:r/>
    </w:p>
    <w:p>
      <w:pPr>
        <w:pStyle w:val="869"/>
      </w:pPr>
      <w:r/>
      <w:r/>
    </w:p>
    <w:p>
      <w:pPr>
        <w:pStyle w:val="869"/>
      </w:pPr>
      <w:r/>
      <w:r/>
    </w:p>
    <w:p>
      <w:r/>
      <w:r/>
    </w:p>
    <w:p>
      <w:r/>
      <w:r/>
    </w:p>
    <w:p>
      <w:r/>
      <w:r/>
    </w:p>
    <w:p>
      <w:pPr>
        <w:pStyle w:val="869"/>
      </w:pPr>
      <w:r/>
      <w:r/>
    </w:p>
    <w:p>
      <w:pPr>
        <w:pStyle w:val="869"/>
      </w:pPr>
      <w:r/>
      <w:r/>
    </w:p>
    <w:p>
      <w:pPr>
        <w:pStyle w:val="869"/>
      </w:pPr>
      <w:r/>
      <w:r/>
    </w:p>
    <w:p>
      <w:pPr>
        <w:pStyle w:val="86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九、中小企业声明函</w:t>
      </w:r>
      <w:r>
        <w:rPr>
          <w:rFonts w:hint="eastAsia" w:ascii="黑体" w:hAnsi="黑体" w:eastAsia="黑体" w:cs="Times New Roman"/>
          <w:i w:val="0"/>
          <w:iCs w:val="0"/>
          <w:sz w:val="32"/>
          <w:szCs w:val="32"/>
          <w:u w:val="none"/>
          <w:lang w:val="en-US" w:eastAsia="zh-CN"/>
        </w:rPr>
      </w:r>
      <w:r/>
    </w:p>
    <w:p>
      <w:pPr>
        <w:pStyle w:val="869"/>
        <w:jc w:val="center"/>
        <w:keepLines w:val="0"/>
        <w:keepNext w:val="0"/>
        <w:pageBreakBefore w:val="0"/>
        <w:spacing w:line="360" w:lineRule="auto"/>
        <w:widowControl w:val="off"/>
        <w:rPr>
          <w:rFonts w:hint="eastAsia" w:ascii="黑体" w:hAnsi="Calibri" w:eastAsia="黑体" w:cs="Times New Roman"/>
          <w:color w:val="000000"/>
          <w:sz w:val="32"/>
          <w:szCs w:val="32"/>
          <w:lang w:val="en-US" w:eastAsia="zh-CN"/>
        </w:rPr>
        <w:outlineLvl w:val="9"/>
      </w:pPr>
      <w:r>
        <w:rPr>
          <w:rFonts w:hint="eastAsia" w:ascii="黑体" w:hAnsi="Calibri" w:eastAsia="黑体" w:cs="Times New Roman"/>
          <w:color w:val="000000"/>
          <w:sz w:val="32"/>
          <w:szCs w:val="32"/>
          <w:lang w:val="en-US" w:eastAsia="zh-CN"/>
        </w:rPr>
        <w:t xml:space="preserve">中小企业声明函（服务）</w:t>
      </w:r>
      <w:r>
        <w:rPr>
          <w:rFonts w:hint="eastAsia" w:ascii="黑体" w:hAnsi="Calibri" w:eastAsia="黑体" w:cs="Times New Roman"/>
          <w:color w:val="000000"/>
          <w:sz w:val="32"/>
          <w:szCs w:val="32"/>
          <w:lang w:val="en-US" w:eastAsia="zh-CN"/>
        </w:rPr>
      </w:r>
      <w:r/>
    </w:p>
    <w:p>
      <w:pPr>
        <w:pStyle w:val="869"/>
        <w:ind w:firstLine="36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本公司（联合体）郑重声明</w:t>
      </w:r>
      <w:r>
        <w:rPr>
          <w:rFonts w:hint="eastAsia" w:ascii="宋体" w:hAnsi="宋体"/>
          <w:color w:val="000000"/>
          <w:sz w:val="24"/>
          <w:szCs w:val="24"/>
          <w:lang w:eastAsia="zh-CN"/>
        </w:rPr>
        <w:t xml:space="preserve">，</w:t>
      </w:r>
      <w:r>
        <w:rPr>
          <w:rFonts w:hint="eastAsia" w:ascii="宋体" w:hAnsi="宋体"/>
          <w:color w:val="000000"/>
          <w:sz w:val="24"/>
          <w:szCs w:val="24"/>
        </w:rPr>
        <w:t xml:space="preserve">根据《政府采购促进中小企业发展管理办法》(财库[2020]46号)的规定</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rPr>
        <w:t xml:space="preserve">本公司（联合体）参加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szCs w:val="24"/>
          <w:lang w:eastAsia="zh-CN"/>
        </w:rPr>
        <w:t xml:space="preserve">，</w:t>
      </w:r>
      <w:r>
        <w:rPr>
          <w:rFonts w:hint="eastAsia" w:ascii="宋体" w:hAnsi="宋体"/>
          <w:color w:val="000000"/>
          <w:sz w:val="24"/>
          <w:szCs w:val="24"/>
        </w:rPr>
        <w:t xml:space="preserve">服务全部由符合政策的</w:t>
      </w:r>
      <w:r>
        <w:rPr>
          <w:rFonts w:hint="eastAsia" w:ascii="宋体" w:hAnsi="宋体"/>
          <w:color w:val="000000"/>
          <w:sz w:val="24"/>
          <w:szCs w:val="24"/>
          <w:lang w:val="en-US" w:eastAsia="zh-CN"/>
        </w:rPr>
        <w:t xml:space="preserve">中</w:t>
      </w:r>
      <w:r>
        <w:rPr>
          <w:rFonts w:hint="eastAsia" w:ascii="宋体" w:hAnsi="宋体"/>
          <w:color w:val="000000"/>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相关企业（含联合体中的小微企业、签订分包意向协议的</w:t>
      </w:r>
      <w:r>
        <w:rPr>
          <w:rFonts w:hint="eastAsia" w:ascii="宋体" w:hAnsi="宋体"/>
          <w:color w:val="000000"/>
          <w:sz w:val="24"/>
          <w:szCs w:val="24"/>
          <w:lang w:val="en-US" w:eastAsia="zh-CN"/>
        </w:rPr>
        <w:t xml:space="preserve">中</w:t>
      </w:r>
      <w:r>
        <w:rPr>
          <w:rFonts w:hint="eastAsia" w:ascii="宋体" w:hAnsi="宋体"/>
          <w:color w:val="000000"/>
          <w:sz w:val="24"/>
          <w:szCs w:val="24"/>
        </w:rPr>
        <w:t xml:space="preserve">小企业）的具体情况如下：</w:t>
      </w:r>
      <w:r>
        <w:rPr>
          <w:rFonts w:hint="eastAsia" w:ascii="宋体" w:hAnsi="宋体"/>
          <w:color w:val="000000"/>
          <w:sz w:val="24"/>
          <w:szCs w:val="24"/>
        </w:rPr>
      </w:r>
      <w:r/>
    </w:p>
    <w:p>
      <w:pPr>
        <w:pStyle w:val="869"/>
        <w:ind w:firstLine="360"/>
        <w:keepLines w:val="0"/>
        <w:keepNext w:val="0"/>
        <w:pageBreakBefore w:val="0"/>
        <w:spacing w:line="360" w:lineRule="auto"/>
        <w:widowControl w:val="off"/>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（谈判文件中明确的所属行业）</w:t>
      </w:r>
      <w:r>
        <w:rPr>
          <w:rFonts w:hint="eastAsia" w:ascii="宋体" w:hAnsi="宋体"/>
          <w:color w:val="000000"/>
          <w:sz w:val="24"/>
          <w:szCs w:val="24"/>
        </w:rPr>
        <w:t xml:space="preserve">；</w:t>
      </w:r>
      <w:r>
        <w:rPr>
          <w:rFonts w:hint="eastAsia" w:ascii="宋体" w:hAnsi="宋体"/>
          <w:color w:val="000000"/>
          <w:sz w:val="24"/>
          <w:szCs w:val="24"/>
          <w:lang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color w:val="000000"/>
          <w:sz w:val="24"/>
          <w:szCs w:val="24"/>
          <w:lang w:eastAsia="zh-CN"/>
        </w:rPr>
        <w:t xml:space="preserve">，</w:t>
      </w:r>
      <w:r>
        <w:rPr>
          <w:rFonts w:hint="eastAsia" w:ascii="宋体" w:hAnsi="宋体"/>
          <w:color w:val="000000"/>
          <w:sz w:val="24"/>
          <w:szCs w:val="24"/>
        </w:rPr>
        <w:t xml:space="preserve">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i/>
          <w:color w:val="000000"/>
          <w:sz w:val="24"/>
          <w:szCs w:val="24"/>
          <w:u w:val="single"/>
        </w:rPr>
      </w:r>
      <w:r/>
    </w:p>
    <w:p>
      <w:pPr>
        <w:pStyle w:val="869"/>
        <w:ind w:firstLine="360"/>
        <w:keepLines w:val="0"/>
        <w:keepNext w:val="0"/>
        <w:pageBreakBefore w:val="0"/>
        <w:spacing w:line="360" w:lineRule="auto"/>
        <w:widowControl w:val="off"/>
        <w:rPr>
          <w:rFonts w:hint="eastAsia" w:ascii="宋体" w:hAnsi="宋体"/>
          <w:color w:val="000000"/>
          <w:sz w:val="24"/>
          <w:szCs w:val="24"/>
          <w:u w:val="none"/>
          <w:lang w:eastAsia="zh-CN"/>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（谈判文件中明确的所属行业）</w:t>
      </w:r>
      <w:r>
        <w:rPr>
          <w:rFonts w:hint="eastAsia" w:ascii="宋体" w:hAnsi="宋体"/>
          <w:color w:val="000000"/>
          <w:sz w:val="24"/>
          <w:szCs w:val="24"/>
        </w:rPr>
        <w:t xml:space="preserve">；</w:t>
      </w:r>
      <w:r>
        <w:rPr>
          <w:rFonts w:hint="eastAsia" w:ascii="宋体" w:hAnsi="宋体"/>
          <w:color w:val="000000"/>
          <w:sz w:val="24"/>
          <w:szCs w:val="24"/>
          <w:lang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color w:val="000000"/>
          <w:sz w:val="24"/>
          <w:szCs w:val="24"/>
          <w:lang w:eastAsia="zh-CN"/>
        </w:rPr>
        <w:t xml:space="preserve">，</w:t>
      </w:r>
      <w:r>
        <w:rPr>
          <w:rFonts w:hint="eastAsia" w:ascii="宋体" w:hAnsi="宋体"/>
          <w:color w:val="000000"/>
          <w:sz w:val="24"/>
          <w:szCs w:val="24"/>
        </w:rPr>
        <w:t xml:space="preserve">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eastAsia="zh-CN"/>
        </w:rPr>
      </w:r>
      <w:r/>
    </w:p>
    <w:p>
      <w:pPr>
        <w:pStyle w:val="869"/>
        <w:ind w:firstLine="36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869"/>
        <w:ind w:firstLine="36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以上企业</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不属于大企业的分支机构</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不存在控股股东为大企业的情形</w:t>
      </w:r>
      <w:r>
        <w:rPr>
          <w:rFonts w:hint="eastAsia" w:ascii="宋体" w:hAnsi="宋体"/>
          <w:color w:val="000000"/>
          <w:sz w:val="24"/>
          <w:szCs w:val="24"/>
          <w:lang w:eastAsia="zh-CN"/>
        </w:rPr>
        <w:t xml:space="preserve">，</w:t>
      </w:r>
      <w:r>
        <w:rPr>
          <w:rFonts w:hint="eastAsia" w:ascii="宋体" w:hAnsi="宋体"/>
          <w:color w:val="000000"/>
          <w:sz w:val="24"/>
          <w:szCs w:val="24"/>
        </w:rPr>
        <w:t xml:space="preserve">也不存在与大企业的负责人为同一人的情形。</w:t>
      </w:r>
      <w:r>
        <w:rPr>
          <w:rFonts w:hint="eastAsia" w:ascii="宋体" w:hAnsi="宋体"/>
          <w:color w:val="000000"/>
          <w:sz w:val="24"/>
          <w:szCs w:val="24"/>
        </w:rPr>
      </w:r>
      <w:r/>
    </w:p>
    <w:p>
      <w:pPr>
        <w:pStyle w:val="869"/>
        <w:ind w:firstLine="360"/>
        <w:keepLines w:val="0"/>
        <w:keepNext w:val="0"/>
        <w:pageBreakBefore w:val="0"/>
        <w:spacing w:line="36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本企业对上述声明内容的真实性负责。如有虚假</w:t>
      </w:r>
      <w:r>
        <w:rPr>
          <w:rFonts w:hint="eastAsia" w:ascii="宋体" w:hAnsi="宋体"/>
          <w:color w:val="000000"/>
          <w:sz w:val="24"/>
          <w:szCs w:val="24"/>
          <w:lang w:eastAsia="zh-CN"/>
        </w:rPr>
        <w:t xml:space="preserve">，</w:t>
      </w:r>
      <w:r>
        <w:rPr>
          <w:rFonts w:hint="eastAsia" w:ascii="宋体" w:hAnsi="宋体"/>
          <w:color w:val="000000"/>
          <w:sz w:val="24"/>
          <w:szCs w:val="24"/>
        </w:rPr>
        <w:t xml:space="preserve">将依法承担相应责任</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p>
      <w:pPr>
        <w:pStyle w:val="881"/>
        <w:rPr>
          <w:rFonts w:hint="eastAsia" w:ascii="宋体" w:hAnsi="宋体"/>
          <w:color w:val="000000"/>
          <w:sz w:val="24"/>
          <w:szCs w:val="24"/>
          <w:lang w:eastAsia="zh-CN"/>
        </w:rPr>
      </w:pPr>
      <w:r>
        <w:rPr>
          <w:rFonts w:hint="eastAsia" w:ascii="宋体" w:hAnsi="宋体"/>
          <w:color w:val="000000"/>
          <w:sz w:val="24"/>
          <w:szCs w:val="24"/>
          <w:lang w:eastAsia="zh-CN"/>
        </w:rPr>
      </w:r>
      <w:r/>
    </w:p>
    <w:p>
      <w:pPr>
        <w:pStyle w:val="869"/>
        <w:rPr>
          <w:rFonts w:hint="eastAsia"/>
          <w:color w:val="000000"/>
          <w:lang w:eastAsia="zh-CN"/>
        </w:rPr>
      </w:pPr>
      <w:r>
        <w:rPr>
          <w:rFonts w:hint="eastAsia"/>
          <w:color w:val="000000"/>
          <w:lang w:eastAsia="zh-CN"/>
        </w:rPr>
      </w:r>
      <w:r/>
    </w:p>
    <w:p>
      <w:pPr>
        <w:pStyle w:val="869"/>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869"/>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869"/>
        <w:ind w:firstLine="480"/>
        <w:keepLines w:val="0"/>
        <w:keepNext w:val="0"/>
        <w:pageBreakBefore w:val="0"/>
        <w:spacing w:line="480" w:lineRule="exact"/>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备注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eastAsia="zh-CN"/>
        </w:rPr>
        <w:t xml:space="preserve">供应商如不提供此声明函，不得参加专门面向中小企业采购项目或者</w:t>
      </w:r>
      <w:r>
        <w:rPr>
          <w:rFonts w:hint="eastAsia" w:ascii="宋体" w:hAnsi="宋体" w:eastAsia="宋体" w:cs="Times New Roman"/>
          <w:color w:val="000000"/>
          <w:sz w:val="24"/>
          <w:szCs w:val="24"/>
          <w:lang w:val="en-US" w:eastAsia="zh-CN"/>
        </w:rPr>
        <w:t xml:space="preserve">不得享受小微企业价格扣</w:t>
      </w:r>
      <w:r>
        <w:rPr>
          <w:rFonts w:hint="eastAsia" w:ascii="宋体" w:hAnsi="宋体" w:eastAsia="宋体" w:cs="Times New Roman"/>
          <w:color w:val="000000"/>
          <w:sz w:val="24"/>
          <w:szCs w:val="24"/>
          <w:lang w:val="en-US" w:eastAsia="zh-CN"/>
        </w:rPr>
        <w:t xml:space="preserve">除政策</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项目</w:t>
      </w:r>
      <w:r>
        <w:rPr>
          <w:rFonts w:hint="eastAsia" w:ascii="宋体" w:hAnsi="宋体" w:eastAsia="宋体" w:cs="Times New Roman"/>
          <w:color w:val="000000"/>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eastAsia="zh-CN"/>
        </w:rPr>
        <w:t xml:space="preserve">服务采购项目中，服务的承接商应当为中小企业，不对其中涉及的货物的制造商、工程的承建商作出要求。</w:t>
      </w:r>
      <w:r>
        <w:rPr>
          <w:rFonts w:hint="eastAsia" w:ascii="宋体" w:hAnsi="宋体" w:eastAsia="宋体" w:cs="Times New Roman"/>
          <w:color w:val="000000"/>
          <w:sz w:val="24"/>
          <w:szCs w:val="24"/>
          <w:lang w:eastAsia="zh-CN"/>
        </w:rPr>
      </w:r>
      <w:r/>
    </w:p>
    <w:p>
      <w:pPr>
        <w:pStyle w:val="939"/>
        <w:rPr>
          <w:rFonts w:hint="eastAsia" w:ascii="宋体" w:hAnsi="宋体" w:eastAsia="宋体" w:cs="Times New Roman"/>
          <w:color w:val="0000ff"/>
          <w:sz w:val="24"/>
          <w:szCs w:val="24"/>
          <w:lang w:eastAsia="zh-CN"/>
        </w:rPr>
      </w:pPr>
      <w:r>
        <w:rPr>
          <w:rFonts w:hint="eastAsia" w:ascii="宋体" w:hAnsi="宋体" w:eastAsia="宋体" w:cs="Times New Roman"/>
          <w:color w:val="0000ff"/>
          <w:sz w:val="24"/>
          <w:szCs w:val="24"/>
          <w:lang w:eastAsia="zh-CN"/>
        </w:rPr>
      </w:r>
      <w:r/>
    </w:p>
    <w:p>
      <w:pPr>
        <w:pStyle w:val="869"/>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十、残疾人福利性单位声明函</w:t>
      </w:r>
      <w:r>
        <w:rPr>
          <w:rFonts w:hint="eastAsia" w:ascii="黑体" w:hAnsi="黑体" w:eastAsia="黑体"/>
          <w:b w:val="0"/>
          <w:sz w:val="32"/>
          <w:szCs w:val="32"/>
        </w:rPr>
      </w:r>
      <w:r/>
    </w:p>
    <w:p>
      <w:pPr>
        <w:pStyle w:val="869"/>
        <w:ind w:firstLine="5760"/>
        <w:spacing w:line="560" w:lineRule="exact"/>
        <w:rPr>
          <w:rFonts w:hint="eastAsia" w:ascii="宋体" w:hAnsi="宋体"/>
          <w:color w:val="0000ff"/>
          <w:sz w:val="24"/>
          <w:szCs w:val="24"/>
        </w:rPr>
      </w:pPr>
      <w:r>
        <w:rPr>
          <w:rFonts w:hint="eastAsia" w:ascii="宋体" w:hAnsi="宋体"/>
          <w:color w:val="0000ff"/>
          <w:sz w:val="24"/>
          <w:szCs w:val="24"/>
          <w:lang w:val="en-US" w:eastAsia="zh-CN"/>
        </w:rPr>
        <w:t xml:space="preserve">                                       </w:t>
      </w:r>
      <w:r>
        <w:rPr>
          <w:rFonts w:hint="eastAsia" w:ascii="宋体" w:hAnsi="宋体"/>
          <w:color w:val="0000ff"/>
          <w:sz w:val="24"/>
          <w:szCs w:val="24"/>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残疾人福利性单位声明函（服务）</w:t>
      </w:r>
      <w:r>
        <w:rPr>
          <w:rFonts w:hint="eastAsia" w:ascii="方正小标宋简体" w:hAnsi="方正小标宋简体" w:eastAsia="方正小标宋简体" w:cs="方正小标宋简体"/>
          <w:color w:val="000000"/>
          <w:sz w:val="32"/>
          <w:szCs w:val="32"/>
          <w:lang w:val="en-US" w:eastAsia="zh-CN"/>
        </w:rPr>
      </w:r>
      <w:r/>
    </w:p>
    <w:p>
      <w:pPr>
        <w:pStyle w:val="869"/>
        <w:ind w:firstLine="480"/>
        <w:spacing w:line="360" w:lineRule="auto"/>
        <w:rPr>
          <w:rFonts w:hint="eastAsia" w:ascii="宋体" w:hAnsi="宋体" w:eastAsia="宋体"/>
          <w:color w:val="000000"/>
          <w:sz w:val="24"/>
          <w:szCs w:val="21"/>
          <w:lang w:eastAsia="zh-CN"/>
        </w:rPr>
      </w:pPr>
      <w:r>
        <w:rPr>
          <w:rFonts w:hint="eastAsia" w:ascii="宋体" w:hAnsi="宋体"/>
          <w:color w:val="000000"/>
          <w:sz w:val="24"/>
        </w:rPr>
        <w:t xml:space="preserve">本单位郑重声明</w:t>
      </w:r>
      <w:r>
        <w:rPr>
          <w:rFonts w:hint="eastAsia" w:ascii="宋体" w:hAnsi="宋体"/>
          <w:color w:val="000000"/>
          <w:sz w:val="24"/>
          <w:lang w:eastAsia="zh-CN"/>
        </w:rPr>
        <w:t xml:space="preserve">，</w:t>
      </w:r>
      <w:r>
        <w:rPr>
          <w:rFonts w:hint="eastAsia" w:ascii="宋体" w:hAnsi="宋体"/>
          <w:color w:val="000000"/>
          <w:sz w:val="24"/>
        </w:rPr>
        <w:t xml:space="preserve">根据《财政部 民政部 中国残疾人联合会关于促进残疾人就业政府采购政策的通知》（财库〔2017〕141号）的规定</w:t>
      </w:r>
      <w:r>
        <w:rPr>
          <w:rFonts w:hint="eastAsia" w:ascii="宋体" w:hAnsi="宋体"/>
          <w:color w:val="000000"/>
          <w:sz w:val="24"/>
          <w:lang w:eastAsia="zh-CN"/>
        </w:rPr>
        <w:t xml:space="preserve">，</w:t>
      </w:r>
      <w:r>
        <w:rPr>
          <w:rFonts w:hint="eastAsia" w:ascii="宋体" w:hAnsi="宋体"/>
          <w:color w:val="000000"/>
          <w:sz w:val="24"/>
        </w:rPr>
        <w:t xml:space="preserve">本单位为符合条件的残疾人福利性单位</w:t>
      </w:r>
      <w:r>
        <w:rPr>
          <w:rFonts w:hint="eastAsia" w:ascii="宋体" w:hAnsi="宋体"/>
          <w:color w:val="000000"/>
          <w:sz w:val="24"/>
          <w:lang w:eastAsia="zh-CN"/>
        </w:rPr>
        <w:t xml:space="preserve">，</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，服务全部由本单位提供。</w:t>
      </w:r>
      <w:r>
        <w:rPr>
          <w:rFonts w:hint="eastAsia" w:ascii="宋体" w:hAnsi="宋体" w:eastAsia="宋体"/>
          <w:color w:val="000000"/>
          <w:sz w:val="24"/>
          <w:szCs w:val="21"/>
          <w:lang w:eastAsia="zh-CN"/>
        </w:rPr>
      </w:r>
      <w:r/>
    </w:p>
    <w:p>
      <w:pPr>
        <w:pStyle w:val="869"/>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w:t>
      </w:r>
      <w:r>
        <w:rPr>
          <w:rFonts w:hint="eastAsia" w:ascii="宋体" w:hAnsi="宋体"/>
          <w:color w:val="000000"/>
          <w:sz w:val="24"/>
          <w:lang w:eastAsia="zh-CN"/>
        </w:rPr>
        <w:t xml:space="preserve">，</w:t>
      </w:r>
      <w:r>
        <w:rPr>
          <w:rFonts w:hint="eastAsia" w:ascii="宋体" w:hAnsi="宋体"/>
          <w:color w:val="000000"/>
          <w:sz w:val="24"/>
        </w:rPr>
        <w:t xml:space="preserve">如有虚假</w:t>
      </w:r>
      <w:r>
        <w:rPr>
          <w:rFonts w:hint="eastAsia" w:ascii="宋体" w:hAnsi="宋体"/>
          <w:color w:val="000000"/>
          <w:sz w:val="24"/>
          <w:lang w:eastAsia="zh-CN"/>
        </w:rPr>
        <w:t xml:space="preserve">，</w:t>
      </w:r>
      <w:r>
        <w:rPr>
          <w:rFonts w:hint="eastAsia" w:ascii="宋体" w:hAnsi="宋体"/>
          <w:color w:val="000000"/>
          <w:sz w:val="24"/>
        </w:rPr>
        <w:t xml:space="preserve">将依法承担相应责任。</w:t>
      </w:r>
      <w:r>
        <w:rPr>
          <w:rFonts w:hint="eastAsia" w:ascii="宋体" w:hAnsi="宋体"/>
          <w:color w:val="000000"/>
          <w:sz w:val="24"/>
        </w:rPr>
      </w:r>
      <w:r/>
    </w:p>
    <w:p>
      <w:pPr>
        <w:pStyle w:val="881"/>
        <w:rPr>
          <w:rFonts w:hint="eastAsia" w:ascii="宋体" w:hAnsi="宋体"/>
          <w:color w:val="000000"/>
          <w:sz w:val="24"/>
          <w:szCs w:val="24"/>
          <w:lang w:eastAsia="zh-CN"/>
        </w:rPr>
      </w:pPr>
      <w:r>
        <w:rPr>
          <w:rFonts w:hint="eastAsia" w:ascii="宋体" w:hAnsi="宋体"/>
          <w:color w:val="000000"/>
          <w:sz w:val="24"/>
          <w:szCs w:val="24"/>
          <w:lang w:eastAsia="zh-CN"/>
        </w:rPr>
      </w:r>
      <w:r/>
    </w:p>
    <w:p>
      <w:pPr>
        <w:pStyle w:val="869"/>
        <w:rPr>
          <w:rFonts w:hint="eastAsia"/>
          <w:color w:val="000000"/>
          <w:lang w:eastAsia="zh-CN"/>
        </w:rPr>
      </w:pPr>
      <w:r>
        <w:rPr>
          <w:rFonts w:hint="eastAsia"/>
          <w:color w:val="000000"/>
          <w:lang w:eastAsia="zh-CN"/>
        </w:rPr>
      </w:r>
      <w:r/>
    </w:p>
    <w:p>
      <w:pPr>
        <w:pStyle w:val="869"/>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869"/>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869"/>
        <w:ind w:firstLine="480"/>
        <w:spacing w:line="588" w:lineRule="exact"/>
        <w:rPr>
          <w:rFonts w:hint="eastAsia" w:ascii="宋体" w:hAnsi="宋体"/>
          <w:color w:val="000000"/>
          <w:sz w:val="24"/>
        </w:rPr>
      </w:pPr>
      <w:r>
        <w:rPr>
          <w:rFonts w:hint="eastAsia" w:ascii="宋体" w:hAnsi="宋体"/>
          <w:color w:val="000000"/>
          <w:sz w:val="24"/>
        </w:rPr>
      </w:r>
      <w:r/>
    </w:p>
    <w:p>
      <w:pPr>
        <w:pStyle w:val="869"/>
        <w:ind w:firstLine="480"/>
        <w:spacing w:line="480" w:lineRule="exact"/>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869"/>
        <w:ind w:firstLine="480"/>
        <w:spacing w:line="480" w:lineRule="exac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rPr>
        <w:t xml:space="preserve">供应商如不提供此声明函</w:t>
      </w:r>
      <w:r>
        <w:rPr>
          <w:rFonts w:hint="eastAsia" w:ascii="宋体" w:hAnsi="宋体"/>
          <w:color w:val="000000"/>
          <w:sz w:val="24"/>
          <w:lang w:eastAsia="zh-CN"/>
        </w:rPr>
        <w:t xml:space="preserve">，</w:t>
      </w:r>
      <w:r>
        <w:rPr>
          <w:rFonts w:hint="eastAsia" w:ascii="宋体" w:hAnsi="宋体"/>
          <w:color w:val="000000"/>
          <w:sz w:val="24"/>
        </w:rPr>
        <w:t xml:space="preserve">价格将不做相应扣除。</w:t>
      </w:r>
      <w:r>
        <w:rPr>
          <w:rFonts w:hint="eastAsia" w:ascii="宋体" w:hAnsi="宋体"/>
          <w:color w:val="000000"/>
          <w:sz w:val="24"/>
        </w:rPr>
      </w:r>
      <w:r/>
    </w:p>
    <w:p>
      <w:pPr>
        <w:pStyle w:val="869"/>
        <w:ind w:firstLine="480"/>
        <w:spacing w:line="48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.成交供应商</w:t>
      </w:r>
      <w:r>
        <w:rPr>
          <w:rFonts w:hint="eastAsia" w:ascii="宋体" w:hAnsi="宋体"/>
          <w:color w:val="000000"/>
          <w:sz w:val="24"/>
        </w:rPr>
        <w:t xml:space="preserve">为残疾人福利</w:t>
      </w:r>
      <w:r>
        <w:rPr>
          <w:rFonts w:hint="eastAsia" w:ascii="宋体" w:hAnsi="宋体"/>
          <w:color w:val="000000"/>
          <w:sz w:val="24"/>
          <w:lang w:val="en-US" w:eastAsia="zh-CN"/>
        </w:rPr>
        <w:t xml:space="preserve">性</w:t>
      </w:r>
      <w:r>
        <w:rPr>
          <w:rFonts w:hint="eastAsia" w:ascii="宋体" w:hAnsi="宋体"/>
          <w:color w:val="000000"/>
          <w:sz w:val="24"/>
        </w:rPr>
        <w:t xml:space="preserve">单位的</w:t>
      </w:r>
      <w:r>
        <w:rPr>
          <w:rFonts w:hint="eastAsia" w:ascii="宋体" w:hAnsi="宋体"/>
          <w:color w:val="000000"/>
          <w:sz w:val="24"/>
          <w:lang w:eastAsia="zh-CN"/>
        </w:rPr>
        <w:t xml:space="preserve">，</w:t>
      </w:r>
      <w:r>
        <w:rPr>
          <w:rFonts w:hint="eastAsia" w:ascii="宋体" w:hAnsi="宋体"/>
          <w:color w:val="000000"/>
          <w:sz w:val="24"/>
        </w:rPr>
        <w:t xml:space="preserve">此声明函将随</w:t>
      </w:r>
      <w:r>
        <w:rPr>
          <w:rFonts w:hint="eastAsia" w:ascii="宋体" w:hAnsi="宋体"/>
          <w:color w:val="000000"/>
          <w:sz w:val="24"/>
          <w:lang w:eastAsia="zh-CN"/>
        </w:rPr>
        <w:t xml:space="preserve">成交</w:t>
      </w:r>
      <w:r>
        <w:rPr>
          <w:rFonts w:hint="eastAsia" w:ascii="宋体" w:hAnsi="宋体"/>
          <w:color w:val="000000"/>
          <w:sz w:val="24"/>
        </w:rPr>
        <w:t xml:space="preserve">结果同时公告</w:t>
      </w:r>
      <w:r>
        <w:rPr>
          <w:rFonts w:hint="eastAsia" w:ascii="宋体" w:hAnsi="宋体"/>
          <w:color w:val="000000"/>
          <w:sz w:val="24"/>
          <w:lang w:eastAsia="zh-CN"/>
        </w:rPr>
        <w:t xml:space="preserve">，</w:t>
      </w:r>
      <w:r>
        <w:rPr>
          <w:rFonts w:hint="eastAsia" w:ascii="宋体" w:hAnsi="宋体"/>
          <w:color w:val="000000"/>
          <w:sz w:val="24"/>
        </w:rPr>
        <w:t xml:space="preserve">接受社会监督</w:t>
      </w:r>
      <w:r>
        <w:rPr>
          <w:rFonts w:hint="eastAsia" w:ascii="宋体" w:hAnsi="宋体"/>
          <w:color w:val="000000"/>
          <w:sz w:val="24"/>
          <w:lang w:eastAsia="zh-CN"/>
        </w:rPr>
        <w:t xml:space="preserve">。</w:t>
      </w:r>
      <w:r>
        <w:rPr>
          <w:rFonts w:ascii="宋体" w:hAnsi="宋体"/>
          <w:color w:val="000000"/>
          <w:sz w:val="24"/>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u w:val="none"/>
          <w:lang w:val="en-US" w:eastAsia="zh-CN"/>
        </w:rPr>
      </w:r>
      <w:r>
        <w:rPr>
          <w:rFonts w:hint="eastAsia" w:ascii="黑体" w:hAnsi="黑体" w:eastAsia="黑体" w:cs="Times New Roman"/>
          <w:i w:val="0"/>
          <w:iCs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十一、联合体协议</w:t>
      </w:r>
      <w:r>
        <w:rPr>
          <w:rFonts w:hint="eastAsia" w:ascii="黑体" w:hAnsi="黑体" w:eastAsia="黑体" w:cs="Times New Roman"/>
          <w:i w:val="0"/>
          <w:iCs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rPr>
          <w:rFonts w:hint="eastAsia" w:ascii="方正小标宋简体" w:hAnsi="方正小标宋简体" w:eastAsia="方正小标宋简体" w:cs="方正小标宋简体"/>
          <w:color w:val="000000"/>
          <w:sz w:val="32"/>
          <w:szCs w:val="32"/>
          <w:lang w:val="en-US" w:eastAsia="zh-CN"/>
        </w:rPr>
      </w:r>
      <w:r/>
    </w:p>
    <w:p>
      <w:pPr>
        <w:pStyle w:val="869"/>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9"/>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69"/>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w:t>
      </w:r>
      <w:r>
        <w:rPr>
          <w:rFonts w:hint="eastAsia" w:ascii="宋体" w:hAnsi="宋体"/>
          <w:sz w:val="24"/>
          <w:lang w:eastAsia="zh-CN"/>
        </w:rPr>
        <w:t xml:space="preserve">成交，</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69"/>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69"/>
        <w:ind w:firstLine="645"/>
        <w:spacing w:line="560" w:lineRule="exact"/>
        <w:rPr>
          <w:rFonts w:hint="eastAsia" w:ascii="宋体" w:hAnsi="宋体"/>
          <w:sz w:val="24"/>
        </w:rPr>
      </w:pPr>
      <w:r>
        <w:rPr>
          <w:rFonts w:hint="eastAsia" w:ascii="宋体" w:hAnsi="宋体"/>
          <w:sz w:val="24"/>
        </w:rPr>
      </w:r>
      <w:r/>
    </w:p>
    <w:p>
      <w:pPr>
        <w:pStyle w:val="869"/>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69"/>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69"/>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69"/>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869"/>
        <w:ind w:firstLine="480"/>
        <w:spacing w:line="480" w:lineRule="exact"/>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869"/>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69"/>
        <w:ind w:firstLine="480"/>
        <w:spacing w:line="480" w:lineRule="exact"/>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69"/>
        <w:ind w:firstLine="480"/>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3.除另有说明外，本谈判</w:t>
      </w:r>
      <w:r>
        <w:rPr>
          <w:rFonts w:hint="eastAsia" w:ascii="宋体" w:hAnsi="宋体" w:eastAsia="宋体" w:cs="Times New Roman"/>
          <w:sz w:val="24"/>
        </w:rPr>
        <w:t xml:space="preserve">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939"/>
        <w:rPr>
          <w:rFonts w:hint="eastAsia" w:ascii="宋体" w:hAnsi="宋体" w:eastAsia="宋体" w:cs="Times New Roman"/>
          <w:sz w:val="24"/>
        </w:rPr>
      </w:pPr>
      <w:r>
        <w:rPr>
          <w:rFonts w:hint="eastAsia" w:ascii="宋体" w:hAnsi="宋体" w:eastAsia="宋体" w:cs="Times New Roman"/>
          <w:sz w:val="24"/>
        </w:rPr>
      </w:r>
      <w:r/>
    </w:p>
    <w:p>
      <w:pPr>
        <w:pStyle w:val="869"/>
        <w:rPr>
          <w:rFonts w:hint="eastAsia"/>
        </w:rPr>
      </w:pPr>
      <w:r>
        <w:rPr>
          <w:rFonts w:hint="eastAsia"/>
        </w:rPr>
      </w:r>
      <w:r/>
    </w:p>
    <w:p>
      <w:pPr>
        <w:pStyle w:val="869"/>
        <w:ind w:firstLine="645"/>
        <w:spacing w:line="560" w:lineRule="exact"/>
        <w:rPr>
          <w:rFonts w:ascii="宋体" w:hAnsi="宋体"/>
          <w:sz w:val="24"/>
        </w:rPr>
      </w:pPr>
      <w:r>
        <w:rPr>
          <w:rFonts w:ascii="宋体" w:hAnsi="宋体"/>
          <w:sz w:val="24"/>
        </w:rPr>
      </w:r>
      <w:r/>
    </w:p>
    <w:p>
      <w:pPr>
        <w:pStyle w:val="939"/>
      </w:pPr>
      <w:r/>
      <w:r/>
    </w:p>
    <w:p>
      <w:pPr>
        <w:ind w:firstLine="0"/>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sz w:val="32"/>
          <w:szCs w:val="32"/>
          <w:u w:val="none"/>
          <w:lang w:val="en-US" w:eastAsia="zh-CN"/>
        </w:rPr>
      </w:r>
      <w:r>
        <w:rPr>
          <w:rFonts w:hint="eastAsia" w:ascii="黑体" w:hAnsi="黑体" w:eastAsia="黑体" w:cs="Times New Roman"/>
          <w:i w:val="0"/>
          <w:iCs/>
          <w:sz w:val="32"/>
          <w:szCs w:val="32"/>
          <w:u w:val="none"/>
          <w:lang w:val="en-US" w:eastAsia="zh-CN"/>
        </w:rPr>
      </w:r>
      <w:r/>
    </w:p>
    <w:p>
      <w:pPr>
        <w:ind w:firstLine="0"/>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iCs/>
          <w:sz w:val="32"/>
          <w:szCs w:val="32"/>
          <w:u w:val="none"/>
          <w:lang w:val="en-US" w:eastAsia="zh-CN"/>
        </w:rPr>
      </w:r>
      <w:r>
        <w:rPr>
          <w:rFonts w:hint="eastAsia" w:ascii="黑体" w:hAnsi="黑体" w:eastAsia="黑体" w:cs="Times New Roman"/>
          <w:bCs w:val="0"/>
          <w:i w:val="0"/>
          <w:iCs/>
          <w:sz w:val="32"/>
          <w:szCs w:val="32"/>
          <w:u w:val="none"/>
          <w:lang w:val="en-US" w:eastAsia="zh-CN"/>
        </w:rPr>
      </w:r>
      <w:r/>
    </w:p>
    <w:p>
      <w:pPr>
        <w:pStyle w:val="869"/>
        <w:ind w:firstLine="0"/>
        <w:jc w:val="left"/>
        <w:spacing w:line="360" w:lineRule="auto"/>
        <w:rPr>
          <w:rFonts w:hint="eastAsia" w:ascii="黑体" w:hAnsi="黑体" w:eastAsia="黑体" w:cs="Times New Roman"/>
          <w:bCs w:val="0"/>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869"/>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十二、分包承诺书</w:t>
      </w:r>
      <w:r>
        <w:rPr>
          <w:rFonts w:hint="eastAsia" w:ascii="黑体" w:hAnsi="黑体" w:eastAsia="黑体" w:cs="Times New Roman"/>
          <w:i w:val="0"/>
          <w:iCs/>
          <w:sz w:val="32"/>
          <w:szCs w:val="32"/>
          <w:u w:val="none"/>
          <w:lang w:val="en-US" w:eastAsia="zh-CN"/>
        </w:rPr>
      </w:r>
      <w:r/>
    </w:p>
    <w:p>
      <w:pPr>
        <w:pStyle w:val="869"/>
        <w:rPr>
          <w:rFonts w:hint="eastAsia"/>
        </w:rPr>
      </w:pPr>
      <w:r>
        <w:rPr>
          <w:rFonts w:hint="eastAsia"/>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pPr>
      <w:r>
        <w:rPr>
          <w:rFonts w:hint="eastAsia" w:ascii="方正小标宋简体" w:hAnsi="方正小标宋简体" w:eastAsia="方正小标宋简体" w:cs="方正小标宋简体"/>
          <w:b w:val="0"/>
          <w:bCs w:val="0"/>
          <w:sz w:val="32"/>
          <w:szCs w:val="32"/>
          <w:lang w:val="zh-CN" w:eastAsia="zh-CN"/>
        </w:rPr>
        <w:t xml:space="preserve">分包承诺书</w:t>
      </w:r>
      <w:r>
        <w:rPr>
          <w:rFonts w:hint="eastAsia" w:ascii="方正小标宋简体" w:hAnsi="方正小标宋简体" w:eastAsia="方正小标宋简体" w:cs="方正小标宋简体"/>
          <w:b w:val="0"/>
          <w:bCs w:val="0"/>
          <w:sz w:val="32"/>
          <w:szCs w:val="32"/>
          <w:lang w:val="zh-CN" w:eastAsia="zh-CN"/>
        </w:rPr>
      </w:r>
      <w:r/>
    </w:p>
    <w:p>
      <w:pPr>
        <w:pStyle w:val="869"/>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pStyle w:val="869"/>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r>
      <w:r/>
    </w:p>
    <w:p>
      <w:pPr>
        <w:pStyle w:val="869"/>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rPr>
          <w:rFonts w:hint="eastAsia" w:ascii="宋体" w:hAnsi="宋体" w:eastAsia="宋体" w:cs="宋体"/>
          <w:color w:val="000000"/>
          <w:sz w:val="24"/>
          <w:szCs w:val="24"/>
        </w:rPr>
      </w:r>
      <w:r/>
    </w:p>
    <w:p>
      <w:pPr>
        <w:pStyle w:val="869"/>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9"/>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69"/>
        <w:ind w:right="180" w:firstLine="360"/>
        <w:jc w:val="right"/>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（加盖电子公章）</w:t>
      </w:r>
      <w:r>
        <w:rPr>
          <w:rFonts w:hint="eastAsia" w:ascii="宋体" w:hAnsi="宋体" w:eastAsia="宋体" w:cs="宋体"/>
          <w:sz w:val="24"/>
          <w:szCs w:val="24"/>
        </w:rPr>
      </w:r>
      <w:r/>
    </w:p>
    <w:p>
      <w:pPr>
        <w:pStyle w:val="869"/>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rPr>
          <w:rFonts w:hint="eastAsia" w:ascii="宋体" w:hAnsi="宋体" w:eastAsia="宋体" w:cs="宋体"/>
          <w:color w:val="000000"/>
          <w:sz w:val="24"/>
          <w:szCs w:val="24"/>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rPr>
          <w:rFonts w:hint="eastAsia" w:ascii="方正小标宋简体" w:hAnsi="方正小标宋简体" w:eastAsia="方正小标宋简体" w:cs="方正小标宋简体"/>
          <w:b w:val="0"/>
          <w:bCs w:val="0"/>
          <w:sz w:val="32"/>
          <w:szCs w:val="32"/>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rPr>
          <w:rFonts w:hint="eastAsia" w:ascii="方正小标宋简体" w:hAnsi="方正小标宋简体" w:eastAsia="方正小标宋简体" w:cs="方正小标宋简体"/>
          <w:b w:val="0"/>
          <w:bCs w:val="0"/>
          <w:sz w:val="32"/>
          <w:szCs w:val="32"/>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rPr>
          <w:rFonts w:hint="eastAsia" w:ascii="方正小标宋简体" w:hAnsi="方正小标宋简体" w:eastAsia="方正小标宋简体" w:cs="方正小标宋简体"/>
          <w:b w:val="0"/>
          <w:bCs w:val="0"/>
          <w:sz w:val="32"/>
          <w:szCs w:val="32"/>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rPr>
          <w:rFonts w:hint="eastAsia" w:ascii="方正小标宋简体" w:hAnsi="方正小标宋简体" w:eastAsia="方正小标宋简体" w:cs="方正小标宋简体"/>
          <w:b w:val="0"/>
          <w:bCs w:val="0"/>
          <w:sz w:val="32"/>
          <w:szCs w:val="32"/>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rPr>
          <w:rFonts w:hint="eastAsia" w:ascii="方正小标宋简体" w:hAnsi="方正小标宋简体" w:eastAsia="方正小标宋简体" w:cs="方正小标宋简体"/>
          <w:b w:val="0"/>
          <w:bCs w:val="0"/>
          <w:sz w:val="32"/>
          <w:szCs w:val="32"/>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rPr>
          <w:rFonts w:hint="eastAsia" w:ascii="方正小标宋简体" w:hAnsi="方正小标宋简体" w:eastAsia="方正小标宋简体" w:cs="方正小标宋简体"/>
          <w:b w:val="0"/>
          <w:bCs w:val="0"/>
          <w:sz w:val="32"/>
          <w:szCs w:val="32"/>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hint="eastAsia" w:ascii="宋体" w:hAnsi="宋体"/>
          <w:sz w:val="24"/>
          <w:szCs w:val="24"/>
        </w:rPr>
      </w:pPr>
      <w:r>
        <w:rPr>
          <w:rFonts w:hint="eastAsia" w:ascii="宋体" w:hAnsi="宋体"/>
          <w:sz w:val="24"/>
          <w:szCs w:val="24"/>
        </w:rPr>
      </w:r>
      <w:r/>
    </w:p>
    <w:p>
      <w:pPr>
        <w:pStyle w:val="869"/>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69"/>
        <w:spacing w:line="480" w:lineRule="exact"/>
        <w:rPr>
          <w:rFonts w:hint="eastAsia" w:ascii="宋体" w:hAnsi="宋体"/>
          <w:b w:val="0"/>
          <w:bCs/>
          <w:sz w:val="24"/>
          <w:szCs w:val="24"/>
        </w:rPr>
      </w:pPr>
      <w:r>
        <w:rPr>
          <w:rFonts w:hint="eastAsia" w:ascii="宋体" w:hAnsi="宋体"/>
          <w:b w:val="0"/>
          <w:bCs/>
          <w:sz w:val="24"/>
          <w:szCs w:val="24"/>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２８</w:t>
    </w:r>
    <w:r>
      <w:rPr>
        <w:rFonts w:ascii="宋体" w:hAnsi="宋体"/>
      </w:rPr>
      <w:fldChar w:fldCharType="end"/>
    </w:r>
    <w:r>
      <w:rPr>
        <w:rStyle w:val="943"/>
        <w:rFonts w:ascii="宋体" w:hAnsi="宋体"/>
      </w:rPr>
    </w:r>
    <w:r/>
  </w:p>
  <w:p>
    <w:pPr>
      <w:pStyle w:val="91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rPr>
        <w:rStyle w:val="943"/>
      </w:rPr>
    </w:r>
    <w:r/>
  </w:p>
  <w:p>
    <w:pPr>
      <w:pStyle w:val="9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49"/>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7"/>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sz w:val="21"/>
      <w:szCs w:val="22"/>
      <w:lang w:val="en-US" w:eastAsia="zh-CN" w:bidi="ar-SA"/>
    </w:rPr>
  </w:style>
  <w:style w:type="paragraph" w:styleId="870">
    <w:name w:val="标题 1"/>
    <w:basedOn w:val="869"/>
    <w:next w:val="869"/>
    <w:link w:val="882"/>
    <w:qFormat/>
    <w:pPr>
      <w:jc w:val="center"/>
      <w:keepNext/>
      <w:outlineLvl w:val="0"/>
    </w:pPr>
    <w:rPr>
      <w:rFonts w:ascii="楷体_GB2312" w:hAnsi="Times New Roman" w:eastAsia="楷体_GB2312" w:cs="Times New Roman"/>
      <w:sz w:val="28"/>
      <w:szCs w:val="28"/>
    </w:rPr>
  </w:style>
  <w:style w:type="paragraph" w:styleId="871">
    <w:name w:val="标题 2"/>
    <w:basedOn w:val="869"/>
    <w:next w:val="869"/>
    <w:link w:val="883"/>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5"/>
    <w:link w:val="884"/>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5"/>
    <w:link w:val="887"/>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5"/>
    <w:link w:val="888"/>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8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2"/>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paragraph" w:styleId="881">
    <w:name w:val="索引 41"/>
    <w:basedOn w:val="869"/>
    <w:next w:val="869"/>
    <w:link w:val="869"/>
    <w:semiHidden/>
    <w:qFormat/>
    <w:pPr>
      <w:ind w:left="1260"/>
    </w:pPr>
    <w:rPr>
      <w:rFonts w:ascii="Calibri" w:hAnsi="Calibri" w:eastAsia="Calibri" w:cs="宋体"/>
      <w:sz w:val="20"/>
      <w:lang w:val="zh-CN"/>
    </w:rPr>
  </w:style>
  <w:style w:type="character" w:styleId="882">
    <w:name w:val="标题 1 Char"/>
    <w:next w:val="882"/>
    <w:link w:val="870"/>
    <w:rPr>
      <w:rFonts w:ascii="楷体_GB2312" w:hAnsi="Times New Roman" w:eastAsia="楷体_GB2312" w:cs="Times New Roman"/>
      <w:sz w:val="28"/>
      <w:szCs w:val="28"/>
    </w:rPr>
  </w:style>
  <w:style w:type="character" w:styleId="883">
    <w:name w:val="标题 2 Char"/>
    <w:next w:val="883"/>
    <w:link w:val="871"/>
    <w:rPr>
      <w:rFonts w:ascii="Arial" w:hAnsi="Arial" w:eastAsia="幼圆" w:cs="Arial"/>
      <w:b/>
      <w:bCs/>
      <w:sz w:val="44"/>
      <w:szCs w:val="44"/>
    </w:rPr>
  </w:style>
  <w:style w:type="character" w:styleId="884">
    <w:name w:val="标题 3 Char"/>
    <w:next w:val="884"/>
    <w:link w:val="872"/>
    <w:rPr>
      <w:rFonts w:ascii="Times New Roman" w:hAnsi="Times New Roman" w:eastAsia="宋体" w:cs="Times New Roman"/>
      <w:b/>
      <w:bCs/>
      <w:sz w:val="32"/>
      <w:szCs w:val="32"/>
    </w:rPr>
  </w:style>
  <w:style w:type="paragraph" w:styleId="885">
    <w:name w:val="正文缩进"/>
    <w:basedOn w:val="869"/>
    <w:next w:val="885"/>
    <w:link w:val="886"/>
    <w:pPr>
      <w:ind w:firstLine="420"/>
    </w:pPr>
    <w:rPr>
      <w:szCs w:val="21"/>
    </w:rPr>
  </w:style>
  <w:style w:type="character" w:styleId="886">
    <w:name w:val="正文缩进 Char"/>
    <w:next w:val="886"/>
    <w:link w:val="885"/>
    <w:rPr>
      <w:szCs w:val="21"/>
    </w:rPr>
  </w:style>
  <w:style w:type="character" w:styleId="887">
    <w:name w:val="标题 4 Char"/>
    <w:next w:val="887"/>
    <w:link w:val="873"/>
    <w:rPr>
      <w:rFonts w:ascii="Arial" w:hAnsi="Arial" w:eastAsia="黑体" w:cs="Arial"/>
      <w:b/>
      <w:bCs/>
      <w:sz w:val="28"/>
      <w:szCs w:val="28"/>
    </w:rPr>
  </w:style>
  <w:style w:type="character" w:styleId="888">
    <w:name w:val="标题 5 Char"/>
    <w:next w:val="888"/>
    <w:link w:val="874"/>
    <w:rPr>
      <w:rFonts w:ascii="宋体" w:hAnsi="Times New Roman" w:eastAsia="宋体" w:cs="Times New Roman"/>
      <w:color w:val="000000"/>
      <w:sz w:val="28"/>
      <w:szCs w:val="28"/>
    </w:rPr>
  </w:style>
  <w:style w:type="character" w:styleId="889">
    <w:name w:val="标题 6 Char"/>
    <w:next w:val="889"/>
    <w:link w:val="875"/>
    <w:rPr>
      <w:rFonts w:ascii="Arial" w:hAnsi="Arial" w:eastAsia="黑体" w:cs="Times New Roman"/>
      <w:b/>
      <w:bCs/>
      <w:sz w:val="24"/>
      <w:szCs w:val="24"/>
    </w:rPr>
  </w:style>
  <w:style w:type="character" w:styleId="890">
    <w:name w:val="标题 7 Char"/>
    <w:next w:val="890"/>
    <w:link w:val="876"/>
    <w:rPr>
      <w:rFonts w:ascii="Times New Roman" w:hAnsi="Times New Roman" w:eastAsia="宋体" w:cs="Times New Roman"/>
      <w:b/>
      <w:bCs/>
      <w:sz w:val="24"/>
      <w:szCs w:val="24"/>
    </w:rPr>
  </w:style>
  <w:style w:type="character" w:styleId="891">
    <w:name w:val="标题 8 Char"/>
    <w:next w:val="891"/>
    <w:link w:val="877"/>
    <w:rPr>
      <w:rFonts w:ascii="Arial" w:hAnsi="Arial" w:eastAsia="黑体" w:cs="Times New Roman"/>
      <w:sz w:val="24"/>
      <w:szCs w:val="24"/>
    </w:rPr>
  </w:style>
  <w:style w:type="character" w:styleId="892">
    <w:name w:val="标题 9 Char"/>
    <w:next w:val="892"/>
    <w:link w:val="878"/>
    <w:rPr>
      <w:rFonts w:ascii="Arial" w:hAnsi="Arial" w:eastAsia="黑体" w:cs="Times New Roman"/>
      <w:szCs w:val="21"/>
    </w:rPr>
  </w:style>
  <w:style w:type="paragraph" w:styleId="893">
    <w:name w:val="列表 3"/>
    <w:basedOn w:val="869"/>
    <w:next w:val="893"/>
    <w:link w:val="869"/>
    <w:pPr>
      <w:ind w:left="100" w:hanging="200"/>
    </w:pPr>
    <w:rPr>
      <w:rFonts w:ascii="Times New Roman" w:hAnsi="Times New Roman" w:eastAsia="宋体" w:cs="Times New Roman"/>
      <w:szCs w:val="21"/>
    </w:rPr>
  </w:style>
  <w:style w:type="paragraph" w:styleId="894">
    <w:name w:val="目录 7"/>
    <w:basedOn w:val="869"/>
    <w:next w:val="869"/>
    <w:link w:val="869"/>
    <w:semiHidden/>
    <w:pPr>
      <w:ind w:left="1260"/>
      <w:jc w:val="left"/>
    </w:pPr>
    <w:rPr>
      <w:rFonts w:ascii="Times New Roman" w:hAnsi="Times New Roman" w:eastAsia="宋体" w:cs="Times New Roman"/>
      <w:szCs w:val="21"/>
    </w:rPr>
  </w:style>
  <w:style w:type="paragraph" w:styleId="895">
    <w:name w:val="文档结构图"/>
    <w:basedOn w:val="869"/>
    <w:next w:val="895"/>
    <w:link w:val="896"/>
    <w:semiHidden/>
    <w:pPr>
      <w:shd w:val="clear" w:color="auto" w:fill="000080"/>
    </w:pPr>
    <w:rPr>
      <w:rFonts w:ascii="Times New Roman" w:hAnsi="Times New Roman" w:eastAsia="宋体" w:cs="Times New Roman"/>
      <w:szCs w:val="21"/>
    </w:rPr>
  </w:style>
  <w:style w:type="character" w:styleId="896">
    <w:name w:val="文档结构图 Char"/>
    <w:next w:val="896"/>
    <w:link w:val="895"/>
    <w:semiHidden/>
    <w:rPr>
      <w:rFonts w:ascii="Times New Roman" w:hAnsi="Times New Roman" w:eastAsia="宋体" w:cs="Times New Roman"/>
      <w:szCs w:val="21"/>
      <w:shd w:val="clear" w:color="auto" w:fill="000080"/>
    </w:rPr>
  </w:style>
  <w:style w:type="paragraph" w:styleId="897">
    <w:name w:val="批注文字"/>
    <w:basedOn w:val="869"/>
    <w:next w:val="897"/>
    <w:link w:val="898"/>
    <w:unhideWhenUsed/>
    <w:pPr>
      <w:jc w:val="left"/>
    </w:pPr>
  </w:style>
  <w:style w:type="character" w:styleId="898">
    <w:name w:val="批注文字 Char"/>
    <w:basedOn w:val="879"/>
    <w:next w:val="898"/>
    <w:link w:val="897"/>
    <w:uiPriority w:val="99"/>
    <w:semiHidden/>
  </w:style>
  <w:style w:type="paragraph" w:styleId="899">
    <w:name w:val="正文文本 3"/>
    <w:basedOn w:val="869"/>
    <w:next w:val="899"/>
    <w:link w:val="900"/>
    <w:rPr>
      <w:rFonts w:ascii="仿宋_GB2312" w:hAnsi="Arial" w:eastAsia="仿宋_GB2312" w:cs="Times New Roman"/>
      <w:sz w:val="32"/>
      <w:szCs w:val="32"/>
    </w:rPr>
  </w:style>
  <w:style w:type="character" w:styleId="900">
    <w:name w:val="正文文本 3 Char"/>
    <w:next w:val="900"/>
    <w:link w:val="899"/>
    <w:rPr>
      <w:rFonts w:ascii="仿宋_GB2312" w:hAnsi="Arial" w:eastAsia="仿宋_GB2312" w:cs="Times New Roman"/>
      <w:sz w:val="32"/>
      <w:szCs w:val="32"/>
    </w:rPr>
  </w:style>
  <w:style w:type="paragraph" w:styleId="901">
    <w:name w:val="正文文本"/>
    <w:basedOn w:val="869"/>
    <w:next w:val="901"/>
    <w:link w:val="902"/>
    <w:rPr>
      <w:rFonts w:ascii="楷体_GB2312" w:hAnsi="Arial" w:eastAsia="楷体_GB2312" w:cs="Times New Roman"/>
      <w:sz w:val="28"/>
      <w:szCs w:val="28"/>
    </w:rPr>
  </w:style>
  <w:style w:type="character" w:styleId="902">
    <w:name w:val="正文文本 Char"/>
    <w:next w:val="902"/>
    <w:link w:val="901"/>
    <w:rPr>
      <w:rFonts w:ascii="楷体_GB2312" w:hAnsi="Arial" w:eastAsia="楷体_GB2312" w:cs="Times New Roman"/>
      <w:sz w:val="28"/>
      <w:szCs w:val="28"/>
    </w:rPr>
  </w:style>
  <w:style w:type="paragraph" w:styleId="903">
    <w:name w:val="正文文本缩进"/>
    <w:basedOn w:val="869"/>
    <w:next w:val="905"/>
    <w:link w:val="904"/>
    <w:unhideWhenUsed/>
    <w:pPr>
      <w:ind w:left="420"/>
      <w:spacing w:after="120"/>
    </w:pPr>
  </w:style>
  <w:style w:type="character" w:styleId="904">
    <w:name w:val="正文文本缩进 Char"/>
    <w:basedOn w:val="879"/>
    <w:next w:val="904"/>
    <w:link w:val="903"/>
    <w:uiPriority w:val="99"/>
    <w:semiHidden/>
  </w:style>
  <w:style w:type="paragraph" w:styleId="905">
    <w:name w:val="寄信人地址"/>
    <w:basedOn w:val="869"/>
    <w:next w:val="905"/>
    <w:link w:val="869"/>
    <w:qFormat/>
    <w:rPr>
      <w:rFonts w:ascii="Arial" w:hAnsi="Arial" w:eastAsia="宋体" w:cs="宋体"/>
    </w:rPr>
  </w:style>
  <w:style w:type="paragraph" w:styleId="906">
    <w:name w:val="列表 2"/>
    <w:basedOn w:val="869"/>
    <w:next w:val="906"/>
    <w:link w:val="869"/>
    <w:pPr>
      <w:ind w:left="100" w:hanging="200"/>
    </w:pPr>
    <w:rPr>
      <w:rFonts w:ascii="Times New Roman" w:hAnsi="Times New Roman" w:eastAsia="宋体" w:cs="Times New Roman"/>
      <w:szCs w:val="21"/>
    </w:rPr>
  </w:style>
  <w:style w:type="paragraph" w:styleId="907">
    <w:name w:val="目录 5"/>
    <w:basedOn w:val="869"/>
    <w:next w:val="869"/>
    <w:link w:val="869"/>
    <w:semiHidden/>
    <w:pPr>
      <w:ind w:left="840"/>
      <w:jc w:val="left"/>
    </w:pPr>
    <w:rPr>
      <w:rFonts w:ascii="Times New Roman" w:hAnsi="Times New Roman" w:eastAsia="宋体" w:cs="Times New Roman"/>
      <w:szCs w:val="21"/>
    </w:rPr>
  </w:style>
  <w:style w:type="paragraph" w:styleId="908">
    <w:name w:val="目录 3"/>
    <w:basedOn w:val="869"/>
    <w:next w:val="869"/>
    <w:link w:val="869"/>
    <w:semiHidden/>
    <w:pPr>
      <w:ind w:left="420"/>
      <w:jc w:val="left"/>
    </w:pPr>
    <w:rPr>
      <w:rFonts w:ascii="Times New Roman" w:hAnsi="Times New Roman" w:eastAsia="宋体" w:cs="Times New Roman"/>
      <w:i/>
      <w:iCs/>
      <w:szCs w:val="24"/>
    </w:rPr>
  </w:style>
  <w:style w:type="paragraph" w:styleId="909">
    <w:name w:val="纯文本"/>
    <w:basedOn w:val="869"/>
    <w:next w:val="909"/>
    <w:link w:val="910"/>
    <w:rPr>
      <w:rFonts w:ascii="宋体" w:hAnsi="Courier New" w:eastAsia="宋体" w:cs="Courier New"/>
      <w:szCs w:val="21"/>
    </w:rPr>
  </w:style>
  <w:style w:type="character" w:styleId="910">
    <w:name w:val="纯文本 Char"/>
    <w:next w:val="910"/>
    <w:link w:val="909"/>
    <w:rPr>
      <w:rFonts w:ascii="宋体" w:hAnsi="Courier New" w:eastAsia="宋体" w:cs="Courier New"/>
      <w:szCs w:val="21"/>
    </w:rPr>
  </w:style>
  <w:style w:type="paragraph" w:styleId="911">
    <w:name w:val="目录 8"/>
    <w:basedOn w:val="869"/>
    <w:next w:val="869"/>
    <w:link w:val="869"/>
    <w:semiHidden/>
    <w:pPr>
      <w:ind w:left="1470"/>
      <w:jc w:val="left"/>
    </w:pPr>
    <w:rPr>
      <w:rFonts w:ascii="Times New Roman" w:hAnsi="Times New Roman" w:eastAsia="宋体" w:cs="Times New Roman"/>
      <w:szCs w:val="21"/>
    </w:rPr>
  </w:style>
  <w:style w:type="paragraph" w:styleId="912">
    <w:name w:val="日期"/>
    <w:basedOn w:val="869"/>
    <w:next w:val="869"/>
    <w:link w:val="913"/>
    <w:rPr>
      <w:rFonts w:ascii="Times New Roman" w:hAnsi="Times New Roman" w:eastAsia="宋体" w:cs="Times New Roman"/>
      <w:sz w:val="24"/>
      <w:szCs w:val="24"/>
    </w:rPr>
  </w:style>
  <w:style w:type="character" w:styleId="913">
    <w:name w:val="日期 Char"/>
    <w:next w:val="913"/>
    <w:link w:val="912"/>
    <w:rPr>
      <w:rFonts w:ascii="Times New Roman" w:hAnsi="Times New Roman" w:eastAsia="宋体" w:cs="Times New Roman"/>
      <w:sz w:val="24"/>
      <w:szCs w:val="24"/>
    </w:rPr>
  </w:style>
  <w:style w:type="paragraph" w:styleId="914">
    <w:name w:val="正文文本缩进 2"/>
    <w:basedOn w:val="869"/>
    <w:next w:val="914"/>
    <w:link w:val="915"/>
    <w:pPr>
      <w:ind w:left="630" w:firstLine="645"/>
    </w:pPr>
    <w:rPr>
      <w:rFonts w:ascii="Arial" w:hAnsi="Arial" w:eastAsia="仿宋_GB2312" w:cs="Arial"/>
      <w:sz w:val="32"/>
      <w:szCs w:val="32"/>
    </w:rPr>
  </w:style>
  <w:style w:type="character" w:styleId="915">
    <w:name w:val="正文文本缩进 2 Char"/>
    <w:next w:val="915"/>
    <w:link w:val="914"/>
    <w:rPr>
      <w:rFonts w:ascii="Arial" w:hAnsi="Arial" w:eastAsia="仿宋_GB2312" w:cs="Arial"/>
      <w:sz w:val="32"/>
      <w:szCs w:val="32"/>
    </w:rPr>
  </w:style>
  <w:style w:type="paragraph" w:styleId="916">
    <w:name w:val="批注框文本"/>
    <w:basedOn w:val="869"/>
    <w:next w:val="916"/>
    <w:link w:val="917"/>
    <w:semiHidden/>
    <w:rPr>
      <w:rFonts w:ascii="Times New Roman" w:hAnsi="Times New Roman" w:eastAsia="宋体" w:cs="Times New Roman"/>
      <w:sz w:val="18"/>
      <w:szCs w:val="18"/>
    </w:rPr>
  </w:style>
  <w:style w:type="character" w:styleId="917">
    <w:name w:val="批注框文本 Char"/>
    <w:next w:val="917"/>
    <w:link w:val="916"/>
    <w:semiHidden/>
    <w:rPr>
      <w:rFonts w:ascii="Times New Roman" w:hAnsi="Times New Roman" w:eastAsia="宋体" w:cs="Times New Roman"/>
      <w:sz w:val="18"/>
      <w:szCs w:val="18"/>
    </w:rPr>
  </w:style>
  <w:style w:type="paragraph" w:styleId="918">
    <w:name w:val="页脚"/>
    <w:basedOn w:val="869"/>
    <w:next w:val="918"/>
    <w:link w:val="919"/>
    <w:pPr>
      <w:jc w:val="left"/>
      <w:tabs>
        <w:tab w:val="center" w:pos="4153" w:leader="none"/>
        <w:tab w:val="right" w:pos="8306" w:leader="none"/>
      </w:tabs>
    </w:pPr>
    <w:rPr>
      <w:rFonts w:ascii="Times New Roman" w:hAnsi="Times New Roman" w:eastAsia="宋体" w:cs="Times New Roman"/>
      <w:sz w:val="18"/>
      <w:szCs w:val="18"/>
    </w:rPr>
  </w:style>
  <w:style w:type="character" w:styleId="919">
    <w:name w:val="页脚 Char"/>
    <w:next w:val="919"/>
    <w:link w:val="918"/>
    <w:rPr>
      <w:rFonts w:ascii="Times New Roman" w:hAnsi="Times New Roman" w:eastAsia="宋体" w:cs="Times New Roman"/>
      <w:sz w:val="18"/>
      <w:szCs w:val="18"/>
    </w:rPr>
  </w:style>
  <w:style w:type="paragraph" w:styleId="920">
    <w:name w:val="页眉"/>
    <w:basedOn w:val="869"/>
    <w:next w:val="920"/>
    <w:link w:val="92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1">
    <w:name w:val="页眉 Char"/>
    <w:next w:val="921"/>
    <w:link w:val="920"/>
    <w:rPr>
      <w:rFonts w:ascii="Times New Roman" w:hAnsi="Times New Roman" w:eastAsia="宋体" w:cs="Times New Roman"/>
      <w:sz w:val="18"/>
      <w:szCs w:val="18"/>
    </w:rPr>
  </w:style>
  <w:style w:type="paragraph" w:styleId="922">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3">
    <w:name w:val="目录 4"/>
    <w:basedOn w:val="869"/>
    <w:next w:val="869"/>
    <w:link w:val="869"/>
    <w:semiHidden/>
    <w:pPr>
      <w:ind w:left="630"/>
      <w:jc w:val="left"/>
    </w:pPr>
    <w:rPr>
      <w:rFonts w:ascii="Times New Roman" w:hAnsi="Times New Roman" w:eastAsia="宋体" w:cs="Times New Roman"/>
      <w:szCs w:val="21"/>
    </w:rPr>
  </w:style>
  <w:style w:type="paragraph" w:styleId="924">
    <w:name w:val="列表"/>
    <w:basedOn w:val="869"/>
    <w:next w:val="924"/>
    <w:link w:val="869"/>
    <w:pPr>
      <w:ind w:left="200" w:hanging="200"/>
    </w:pPr>
    <w:rPr>
      <w:rFonts w:ascii="Times New Roman" w:hAnsi="Times New Roman" w:eastAsia="宋体" w:cs="Times New Roman"/>
      <w:szCs w:val="21"/>
    </w:rPr>
  </w:style>
  <w:style w:type="paragraph" w:styleId="925">
    <w:name w:val="目录 6"/>
    <w:basedOn w:val="869"/>
    <w:next w:val="869"/>
    <w:link w:val="869"/>
    <w:semiHidden/>
    <w:pPr>
      <w:ind w:left="1050"/>
      <w:jc w:val="left"/>
    </w:pPr>
    <w:rPr>
      <w:rFonts w:ascii="Times New Roman" w:hAnsi="Times New Roman" w:eastAsia="宋体" w:cs="Times New Roman"/>
      <w:szCs w:val="21"/>
    </w:rPr>
  </w:style>
  <w:style w:type="paragraph" w:styleId="926">
    <w:name w:val="正文文本缩进 3"/>
    <w:basedOn w:val="869"/>
    <w:next w:val="926"/>
    <w:link w:val="927"/>
    <w:pPr>
      <w:ind w:left="645" w:firstLine="645"/>
    </w:pPr>
    <w:rPr>
      <w:rFonts w:ascii="Arial" w:hAnsi="Arial" w:eastAsia="仿宋_GB2312" w:cs="Arial"/>
      <w:color w:val="ffff00"/>
      <w:sz w:val="32"/>
      <w:szCs w:val="32"/>
    </w:rPr>
  </w:style>
  <w:style w:type="character" w:styleId="927">
    <w:name w:val="正文文本缩进 3 Char"/>
    <w:next w:val="927"/>
    <w:link w:val="926"/>
    <w:rPr>
      <w:rFonts w:ascii="Arial" w:hAnsi="Arial" w:eastAsia="仿宋_GB2312" w:cs="Arial"/>
      <w:color w:val="ffff00"/>
      <w:sz w:val="32"/>
      <w:szCs w:val="32"/>
    </w:rPr>
  </w:style>
  <w:style w:type="paragraph" w:styleId="928">
    <w:name w:val="图表目录"/>
    <w:basedOn w:val="869"/>
    <w:next w:val="869"/>
    <w:link w:val="869"/>
    <w:semiHidden/>
    <w:pPr>
      <w:ind w:left="840" w:hanging="420"/>
    </w:pPr>
    <w:rPr>
      <w:rFonts w:ascii="Times New Roman" w:hAnsi="Times New Roman" w:eastAsia="宋体" w:cs="Times New Roman"/>
      <w:szCs w:val="21"/>
    </w:rPr>
  </w:style>
  <w:style w:type="paragraph" w:styleId="929">
    <w:name w:val="目录 2"/>
    <w:basedOn w:val="869"/>
    <w:next w:val="869"/>
    <w:link w:val="869"/>
    <w:semiHidden/>
    <w:pPr>
      <w:ind w:left="210"/>
      <w:jc w:val="left"/>
    </w:pPr>
    <w:rPr>
      <w:rFonts w:ascii="Times New Roman" w:hAnsi="Times New Roman" w:eastAsia="宋体" w:cs="Times New Roman"/>
      <w:smallCaps/>
      <w:szCs w:val="24"/>
    </w:rPr>
  </w:style>
  <w:style w:type="paragraph" w:styleId="930">
    <w:name w:val="目录 9"/>
    <w:basedOn w:val="869"/>
    <w:next w:val="869"/>
    <w:link w:val="869"/>
    <w:semiHidden/>
    <w:pPr>
      <w:ind w:left="1680"/>
      <w:jc w:val="left"/>
    </w:pPr>
    <w:rPr>
      <w:rFonts w:ascii="Times New Roman" w:hAnsi="Times New Roman" w:eastAsia="宋体" w:cs="Times New Roman"/>
      <w:szCs w:val="21"/>
    </w:rPr>
  </w:style>
  <w:style w:type="paragraph" w:styleId="931">
    <w:name w:val="正文文本 2"/>
    <w:basedOn w:val="869"/>
    <w:next w:val="931"/>
    <w:link w:val="932"/>
    <w:pPr>
      <w:jc w:val="center"/>
      <w:widowControl/>
    </w:pPr>
    <w:rPr>
      <w:rFonts w:ascii="楷体_GB2312" w:hAnsi="Times New Roman" w:eastAsia="楷体_GB2312" w:cs="Times New Roman"/>
      <w:sz w:val="28"/>
      <w:szCs w:val="28"/>
    </w:rPr>
  </w:style>
  <w:style w:type="character" w:styleId="932">
    <w:name w:val="正文文本 2 Char"/>
    <w:next w:val="932"/>
    <w:link w:val="931"/>
    <w:rPr>
      <w:rFonts w:ascii="楷体_GB2312" w:hAnsi="Times New Roman" w:eastAsia="楷体_GB2312" w:cs="Times New Roman"/>
      <w:sz w:val="28"/>
      <w:szCs w:val="28"/>
    </w:rPr>
  </w:style>
  <w:style w:type="paragraph" w:styleId="933">
    <w:name w:val="普通(网站)"/>
    <w:basedOn w:val="869"/>
    <w:next w:val="933"/>
    <w:link w:val="869"/>
    <w:uiPriority w:val="99"/>
    <w:pPr>
      <w:jc w:val="left"/>
      <w:spacing w:before="100" w:beforeAutospacing="1" w:after="100" w:afterAutospacing="1"/>
      <w:widowControl/>
    </w:pPr>
    <w:rPr>
      <w:rFonts w:ascii="宋体" w:hAnsi="宋体" w:eastAsia="宋体" w:cs="宋体"/>
      <w:sz w:val="24"/>
      <w:szCs w:val="24"/>
    </w:rPr>
  </w:style>
  <w:style w:type="paragraph" w:styleId="934">
    <w:name w:val="索引 1"/>
    <w:basedOn w:val="869"/>
    <w:next w:val="869"/>
    <w:link w:val="869"/>
    <w:semiHidden/>
    <w:pPr>
      <w:spacing w:line="240" w:lineRule="atLeast"/>
    </w:pPr>
    <w:rPr>
      <w:rFonts w:ascii="Times New Roman" w:hAnsi="Times New Roman" w:eastAsia="宋体" w:cs="Times New Roman"/>
      <w:b/>
      <w:bCs/>
      <w:szCs w:val="21"/>
    </w:rPr>
  </w:style>
  <w:style w:type="paragraph" w:styleId="935">
    <w:name w:val="批注主题"/>
    <w:basedOn w:val="897"/>
    <w:next w:val="897"/>
    <w:link w:val="936"/>
    <w:semiHidden/>
    <w:rPr>
      <w:rFonts w:ascii="Times New Roman" w:hAnsi="Times New Roman" w:eastAsia="宋体" w:cs="Times New Roman"/>
      <w:b/>
      <w:bCs/>
      <w:szCs w:val="21"/>
    </w:rPr>
  </w:style>
  <w:style w:type="character" w:styleId="936">
    <w:name w:val="批注主题 Char"/>
    <w:next w:val="936"/>
    <w:link w:val="935"/>
    <w:semiHidden/>
    <w:rPr>
      <w:rFonts w:ascii="Times New Roman" w:hAnsi="Times New Roman" w:eastAsia="宋体" w:cs="Times New Roman"/>
      <w:b/>
      <w:bCs/>
      <w:szCs w:val="21"/>
    </w:rPr>
  </w:style>
  <w:style w:type="paragraph" w:styleId="937">
    <w:name w:val="正文首行缩进"/>
    <w:basedOn w:val="869"/>
    <w:next w:val="937"/>
    <w:link w:val="938"/>
    <w:pPr>
      <w:ind w:firstLine="200"/>
      <w:spacing w:line="360" w:lineRule="auto"/>
    </w:pPr>
    <w:rPr>
      <w:rFonts w:ascii="仿宋_GB2312" w:hAnsi="Times New Roman" w:eastAsia="仿宋_GB2312" w:cs="Times New Roman"/>
      <w:sz w:val="30"/>
      <w:szCs w:val="30"/>
    </w:rPr>
  </w:style>
  <w:style w:type="character" w:styleId="938">
    <w:name w:val="正文首行缩进 Char"/>
    <w:next w:val="938"/>
    <w:link w:val="937"/>
    <w:rPr>
      <w:rFonts w:ascii="仿宋_GB2312" w:hAnsi="Times New Roman" w:eastAsia="仿宋_GB2312" w:cs="Times New Roman"/>
      <w:sz w:val="30"/>
      <w:szCs w:val="30"/>
    </w:rPr>
  </w:style>
  <w:style w:type="paragraph" w:styleId="939">
    <w:name w:val="正文首行缩进 2"/>
    <w:basedOn w:val="903"/>
    <w:next w:val="869"/>
    <w:link w:val="940"/>
    <w:pPr>
      <w:ind w:left="0" w:firstLine="420"/>
      <w:spacing w:after="0" w:line="360" w:lineRule="auto"/>
    </w:pPr>
    <w:rPr>
      <w:rFonts w:ascii="宋体" w:hAnsi="宋体" w:eastAsia="宋体" w:cs="Times New Roman"/>
      <w:szCs w:val="20"/>
    </w:rPr>
  </w:style>
  <w:style w:type="character" w:styleId="940">
    <w:name w:val="正文首行缩进 2 Char"/>
    <w:next w:val="940"/>
    <w:link w:val="939"/>
    <w:rPr>
      <w:rFonts w:ascii="宋体" w:hAnsi="宋体" w:eastAsia="宋体" w:cs="Times New Roman"/>
      <w:szCs w:val="20"/>
    </w:rPr>
  </w:style>
  <w:style w:type="table" w:styleId="941">
    <w:name w:val="网格型"/>
    <w:basedOn w:val="880"/>
    <w:next w:val="941"/>
    <w:link w:val="869"/>
    <w:pPr>
      <w:jc w:val="both"/>
      <w:widowControl w:val="off"/>
    </w:pPr>
    <w:rPr>
      <w:rFonts w:ascii="Times New Roman" w:hAnsi="Times New Roman" w:eastAsia="宋体" w:cs="Times New Roman"/>
      <w:sz w:val="20"/>
      <w:szCs w:val="20"/>
    </w:rPr>
    <w:tblPr/>
  </w:style>
  <w:style w:type="character" w:styleId="942">
    <w:name w:val="要点"/>
    <w:next w:val="942"/>
    <w:link w:val="869"/>
    <w:qFormat/>
    <w:rPr>
      <w:b/>
      <w:bCs/>
    </w:rPr>
  </w:style>
  <w:style w:type="character" w:styleId="943">
    <w:name w:val="页码"/>
    <w:next w:val="943"/>
    <w:link w:val="869"/>
  </w:style>
  <w:style w:type="character" w:styleId="944">
    <w:name w:val="已访问的超链接"/>
    <w:next w:val="944"/>
    <w:link w:val="869"/>
    <w:rPr>
      <w:color w:val="800080"/>
      <w:u w:val="single"/>
    </w:rPr>
  </w:style>
  <w:style w:type="character" w:styleId="945">
    <w:name w:val="超链接"/>
    <w:next w:val="945"/>
    <w:link w:val="869"/>
    <w:rPr>
      <w:color w:val="0000ff"/>
      <w:u w:val="single"/>
    </w:rPr>
  </w:style>
  <w:style w:type="character" w:styleId="946">
    <w:name w:val="批注引用"/>
    <w:next w:val="946"/>
    <w:link w:val="869"/>
    <w:semiHidden/>
    <w:rPr>
      <w:sz w:val="21"/>
      <w:szCs w:val="21"/>
    </w:rPr>
  </w:style>
  <w:style w:type="character" w:styleId="947">
    <w:name w:val="font5 Char"/>
    <w:next w:val="947"/>
    <w:link w:val="869"/>
    <w:rPr>
      <w:rFonts w:ascii="宋体" w:hAnsi="宋体" w:eastAsia="宋体"/>
      <w:sz w:val="28"/>
      <w:szCs w:val="28"/>
      <w:lang w:val="en-US" w:eastAsia="zh-CN" w:bidi="ar-SA"/>
    </w:rPr>
  </w:style>
  <w:style w:type="character" w:styleId="948">
    <w:name w:val="二级目录 Char"/>
    <w:next w:val="948"/>
    <w:link w:val="949"/>
    <w:rPr>
      <w:b/>
      <w:sz w:val="30"/>
      <w:szCs w:val="28"/>
    </w:rPr>
  </w:style>
  <w:style w:type="paragraph" w:styleId="949">
    <w:name w:val="二级目录"/>
    <w:next w:val="869"/>
    <w:link w:val="948"/>
    <w:pPr>
      <w:numPr>
        <w:ilvl w:val="0"/>
        <w:numId w:val="2"/>
      </w:numPr>
      <w:tabs>
        <w:tab w:val="left" w:pos="907" w:leader="none"/>
        <w:tab w:val="left" w:pos="1145" w:leader="none"/>
      </w:tabs>
      <w:outlineLvl w:val="1"/>
    </w:pPr>
    <w:rPr>
      <w:b/>
      <w:sz w:val="30"/>
      <w:szCs w:val="28"/>
      <w:lang w:val="en-US" w:eastAsia="zh-CN" w:bidi="ar-SA"/>
    </w:rPr>
  </w:style>
  <w:style w:type="character" w:styleId="950">
    <w:name w:val="列出段落 Char,Bullet List Char,numbered Char,FooterText Char,List Paragraph1 Char,Paragraphe de liste1 Char"/>
    <w:next w:val="950"/>
    <w:link w:val="951"/>
    <w:rPr>
      <w:rFonts w:ascii="Calibri" w:hAnsi="Calibri"/>
      <w:sz w:val="24"/>
      <w:szCs w:val="24"/>
      <w:lang w:eastAsia="en-US" w:bidi="en-US"/>
    </w:rPr>
  </w:style>
  <w:style w:type="paragraph" w:styleId="951">
    <w:name w:val="列出段落1"/>
    <w:basedOn w:val="869"/>
    <w:next w:val="951"/>
    <w:link w:val="950"/>
    <w:qFormat/>
    <w:pPr>
      <w:contextualSpacing/>
      <w:ind w:left="720"/>
      <w:jc w:val="left"/>
      <w:widowControl/>
    </w:pPr>
    <w:rPr>
      <w:rFonts w:ascii="Calibri" w:hAnsi="Calibri"/>
      <w:sz w:val="24"/>
      <w:szCs w:val="24"/>
      <w:lang w:eastAsia="en-US" w:bidi="en-US"/>
    </w:rPr>
  </w:style>
  <w:style w:type="paragraph" w:styleId="952">
    <w:name w:val="Body Text(ch)"/>
    <w:basedOn w:val="869"/>
    <w:next w:val="901"/>
    <w:link w:val="869"/>
    <w:pPr>
      <w:spacing w:after="120"/>
    </w:pPr>
    <w:rPr>
      <w:rFonts w:ascii="宋体" w:hAnsi="Arial" w:eastAsia="宋体" w:cs="Times New Roman"/>
      <w:bCs/>
      <w:iCs/>
      <w:szCs w:val="24"/>
    </w:rPr>
  </w:style>
  <w:style w:type="paragraph" w:styleId="953">
    <w:name w:val="xl27"/>
    <w:basedOn w:val="869"/>
    <w:next w:val="953"/>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4">
    <w:name w:val="xl26"/>
    <w:basedOn w:val="869"/>
    <w:next w:val="954"/>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5">
    <w:name w:val="Char"/>
    <w:basedOn w:val="869"/>
    <w:next w:val="955"/>
    <w:link w:val="869"/>
    <w:pPr>
      <w:ind w:firstLine="200"/>
      <w:tabs>
        <w:tab w:val="left" w:pos="360" w:leader="none"/>
      </w:tabs>
    </w:pPr>
    <w:rPr>
      <w:rFonts w:ascii="Times New Roman" w:hAnsi="Times New Roman" w:eastAsia="宋体" w:cs="Times New Roman"/>
      <w:sz w:val="28"/>
      <w:szCs w:val="30"/>
    </w:rPr>
  </w:style>
  <w:style w:type="paragraph" w:styleId="956">
    <w:name w:val=" Char"/>
    <w:basedOn w:val="895"/>
    <w:next w:val="956"/>
    <w:link w:val="869"/>
    <w:rPr>
      <w:rFonts w:ascii="Tahoma" w:hAnsi="Tahoma"/>
      <w:sz w:val="24"/>
      <w:szCs w:val="24"/>
    </w:rPr>
  </w:style>
  <w:style w:type="paragraph" w:styleId="957">
    <w:name w:val="普通正文"/>
    <w:basedOn w:val="958"/>
    <w:next w:val="957"/>
    <w:link w:val="869"/>
    <w:pPr>
      <w:ind w:firstLine="480"/>
      <w:jc w:val="left"/>
      <w:spacing w:before="120" w:after="120" w:line="360" w:lineRule="auto"/>
    </w:pPr>
    <w:rPr>
      <w:rFonts w:ascii="Arial" w:hAnsi="Arial" w:eastAsia="宋体" w:cs="Times New Roman"/>
      <w:sz w:val="24"/>
      <w:szCs w:val="24"/>
    </w:rPr>
  </w:style>
  <w:style w:type="paragraph" w:styleId="958">
    <w:name w:val="正文1"/>
    <w:next w:val="958"/>
    <w:link w:val="869"/>
    <w:qFormat/>
    <w:pPr>
      <w:spacing w:after="200" w:line="276" w:lineRule="auto"/>
    </w:pPr>
    <w:rPr>
      <w:rFonts w:ascii="Calibri" w:hAnsi="Calibri" w:eastAsia="宋体" w:cs="Times New Roman"/>
      <w:sz w:val="22"/>
      <w:szCs w:val="22"/>
      <w:lang w:val="en-US" w:eastAsia="en-US" w:bidi="ar-SA"/>
    </w:rPr>
  </w:style>
  <w:style w:type="paragraph" w:styleId="959">
    <w:name w:val="table_lines"/>
    <w:basedOn w:val="869"/>
    <w:next w:val="959"/>
    <w:link w:val="869"/>
    <w:pPr>
      <w:jc w:val="left"/>
      <w:widowControl/>
    </w:pPr>
    <w:rPr>
      <w:rFonts w:ascii="Times New Roman" w:hAnsi="Times New Roman" w:eastAsia="宋体" w:cs="Times New Roman"/>
      <w:sz w:val="20"/>
      <w:szCs w:val="20"/>
      <w:lang w:val="de-DE" w:eastAsia="de-DE"/>
    </w:rPr>
  </w:style>
  <w:style w:type="paragraph" w:styleId="960">
    <w:name w:val="附录1"/>
    <w:next w:val="960"/>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1">
    <w:name w:val="font7"/>
    <w:basedOn w:val="869"/>
    <w:next w:val="961"/>
    <w:link w:val="869"/>
    <w:pPr>
      <w:jc w:val="left"/>
      <w:spacing w:before="100" w:beforeAutospacing="1" w:after="100" w:afterAutospacing="1"/>
      <w:widowControl/>
    </w:pPr>
    <w:rPr>
      <w:rFonts w:hint="eastAsia" w:ascii="宋体" w:hAnsi="宋体" w:eastAsia="宋体" w:cs="Times New Roman"/>
      <w:sz w:val="18"/>
      <w:szCs w:val="18"/>
    </w:rPr>
  </w:style>
  <w:style w:type="paragraph" w:styleId="962">
    <w:name w:val=" Char Char Char Char"/>
    <w:basedOn w:val="895"/>
    <w:next w:val="962"/>
    <w:link w:val="869"/>
    <w:pPr>
      <w:spacing w:line="360" w:lineRule="auto"/>
    </w:pPr>
    <w:rPr>
      <w:rFonts w:ascii="Tahoma" w:hAnsi="Tahoma"/>
      <w:sz w:val="24"/>
      <w:szCs w:val="24"/>
    </w:rPr>
  </w:style>
  <w:style w:type="paragraph" w:styleId="963">
    <w:name w:val="列出段落"/>
    <w:basedOn w:val="869"/>
    <w:next w:val="963"/>
    <w:link w:val="869"/>
    <w:qFormat/>
    <w:pPr>
      <w:contextualSpacing/>
      <w:ind w:left="720"/>
      <w:jc w:val="left"/>
      <w:widowControl/>
    </w:pPr>
    <w:rPr>
      <w:rFonts w:ascii="Calibri" w:hAnsi="Calibri" w:eastAsia="宋体" w:cs="Times New Roman"/>
      <w:sz w:val="24"/>
      <w:szCs w:val="24"/>
      <w:lang w:eastAsia="en-US" w:bidi="en-US"/>
    </w:rPr>
  </w:style>
  <w:style w:type="paragraph" w:styleId="964">
    <w:name w:val="4"/>
    <w:basedOn w:val="869"/>
    <w:next w:val="926"/>
    <w:link w:val="869"/>
    <w:pPr>
      <w:ind w:firstLine="420"/>
      <w:spacing w:line="360" w:lineRule="auto"/>
    </w:pPr>
    <w:rPr>
      <w:rFonts w:ascii="Times New Roman" w:hAnsi="Times New Roman" w:eastAsia="宋体" w:cs="Times New Roman"/>
      <w:color w:val="ff0000"/>
      <w:sz w:val="24"/>
      <w:szCs w:val="24"/>
    </w:rPr>
  </w:style>
  <w:style w:type="paragraph" w:styleId="965">
    <w:name w:val="普通 (Web)"/>
    <w:basedOn w:val="869"/>
    <w:next w:val="965"/>
    <w:link w:val="869"/>
    <w:pPr>
      <w:jc w:val="left"/>
      <w:spacing w:before="100" w:beforeAutospacing="1" w:after="100" w:afterAutospacing="1"/>
      <w:widowControl/>
    </w:pPr>
    <w:rPr>
      <w:rFonts w:ascii="宋体" w:hAnsi="宋体" w:eastAsia="宋体" w:cs="Times New Roman"/>
      <w:sz w:val="24"/>
      <w:szCs w:val="24"/>
    </w:rPr>
  </w:style>
  <w:style w:type="paragraph" w:styleId="966">
    <w:name w:val=" Char Char Char Char Char Char Char Char Char Char"/>
    <w:basedOn w:val="869"/>
    <w:next w:val="966"/>
    <w:link w:val="869"/>
    <w:pPr>
      <w:spacing w:line="360" w:lineRule="auto"/>
    </w:pPr>
    <w:rPr>
      <w:rFonts w:ascii="Times New Roman" w:hAnsi="Times New Roman" w:eastAsia="宋体" w:cs="Times New Roman"/>
      <w:sz w:val="24"/>
      <w:szCs w:val="20"/>
    </w:rPr>
  </w:style>
  <w:style w:type="paragraph" w:styleId="967">
    <w:name w:val="样式1"/>
    <w:basedOn w:val="869"/>
    <w:next w:val="967"/>
    <w:link w:val="869"/>
    <w:pPr>
      <w:numPr>
        <w:ilvl w:val="0"/>
        <w:numId w:val="3"/>
      </w:numPr>
      <w:tabs>
        <w:tab w:val="left" w:pos="709" w:leader="none"/>
      </w:tabs>
    </w:pPr>
    <w:rPr>
      <w:rFonts w:ascii="宋体" w:hAnsi="宋体" w:eastAsia="宋体" w:cs="Times New Roman"/>
      <w:szCs w:val="21"/>
    </w:rPr>
  </w:style>
  <w:style w:type="paragraph" w:styleId="968">
    <w:name w:val="font6"/>
    <w:basedOn w:val="869"/>
    <w:next w:val="968"/>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69">
    <w:name w:val="xl25"/>
    <w:basedOn w:val="869"/>
    <w:next w:val="969"/>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0">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1">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2">
    <w:name w:val="xl24"/>
    <w:basedOn w:val="869"/>
    <w:next w:val="972"/>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3">
    <w:name w:val="xl29"/>
    <w:basedOn w:val="869"/>
    <w:next w:val="973"/>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4">
    <w:name w:val="Char Char Char Char Char Char Char Char"/>
    <w:basedOn w:val="869"/>
    <w:next w:val="974"/>
    <w:link w:val="869"/>
    <w:pPr>
      <w:jc w:val="left"/>
      <w:spacing w:after="160" w:line="240" w:lineRule="exact"/>
      <w:widowControl/>
    </w:pPr>
    <w:rPr>
      <w:rFonts w:ascii="Verdana" w:hAnsi="Verdana" w:eastAsia="宋体" w:cs="Times New Roman"/>
      <w:sz w:val="20"/>
      <w:szCs w:val="20"/>
      <w:lang w:eastAsia="en-US"/>
    </w:rPr>
  </w:style>
  <w:style w:type="paragraph" w:styleId="975">
    <w:name w:val="xl28"/>
    <w:basedOn w:val="869"/>
    <w:next w:val="975"/>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6">
    <w:name w:val=" Char Char Char Char Char Char Char Char"/>
    <w:basedOn w:val="869"/>
    <w:next w:val="976"/>
    <w:link w:val="869"/>
    <w:pPr>
      <w:jc w:val="left"/>
      <w:spacing w:after="160" w:line="240" w:lineRule="exact"/>
      <w:widowControl/>
    </w:pPr>
    <w:rPr>
      <w:rFonts w:ascii="Verdana" w:hAnsi="Verdana" w:eastAsia="宋体" w:cs="Times New Roman"/>
      <w:sz w:val="20"/>
      <w:szCs w:val="20"/>
      <w:lang w:eastAsia="en-US"/>
    </w:rPr>
  </w:style>
  <w:style w:type="paragraph" w:styleId="977">
    <w:name w:val="xl30"/>
    <w:basedOn w:val="869"/>
    <w:next w:val="977"/>
    <w:link w:val="869"/>
    <w:pPr>
      <w:jc w:val="center"/>
      <w:spacing w:before="100" w:beforeAutospacing="1" w:after="100" w:afterAutospacing="1"/>
      <w:widowControl/>
    </w:pPr>
    <w:rPr>
      <w:rFonts w:ascii="宋体" w:hAnsi="宋体" w:eastAsia="宋体" w:cs="Times New Roman"/>
      <w:b/>
      <w:bCs/>
      <w:sz w:val="36"/>
      <w:szCs w:val="36"/>
    </w:rPr>
  </w:style>
  <w:style w:type="paragraph" w:styleId="978">
    <w:name w:val="Char Char Char Char"/>
    <w:basedOn w:val="895"/>
    <w:next w:val="978"/>
    <w:link w:val="869"/>
    <w:pPr>
      <w:spacing w:line="360" w:lineRule="auto"/>
    </w:pPr>
    <w:rPr>
      <w:rFonts w:ascii="Tahoma" w:hAnsi="Tahoma"/>
      <w:sz w:val="24"/>
      <w:szCs w:val="24"/>
    </w:rPr>
  </w:style>
  <w:style w:type="paragraph" w:styleId="979">
    <w:name w:val="table_1stline"/>
    <w:basedOn w:val="869"/>
    <w:next w:val="979"/>
    <w:link w:val="869"/>
    <w:pPr>
      <w:jc w:val="left"/>
      <w:spacing w:before="120"/>
      <w:widowControl/>
    </w:pPr>
    <w:rPr>
      <w:rFonts w:ascii="Times New Roman" w:hAnsi="Times New Roman" w:eastAsia="宋体" w:cs="Times New Roman"/>
      <w:bCs/>
      <w:sz w:val="20"/>
      <w:szCs w:val="20"/>
      <w:lang w:val="de-DE" w:eastAsia="de-DE"/>
    </w:rPr>
  </w:style>
  <w:style w:type="paragraph" w:styleId="980">
    <w:name w:val="font5"/>
    <w:basedOn w:val="869"/>
    <w:next w:val="980"/>
    <w:link w:val="869"/>
    <w:pPr>
      <w:jc w:val="left"/>
      <w:spacing w:before="100" w:beforeAutospacing="1" w:after="100" w:afterAutospacing="1"/>
      <w:widowControl/>
    </w:pPr>
    <w:rPr>
      <w:rFonts w:hint="eastAsia" w:ascii="宋体" w:hAnsi="宋体" w:eastAsia="宋体" w:cs="Times New Roman"/>
      <w:sz w:val="28"/>
      <w:szCs w:val="28"/>
    </w:rPr>
  </w:style>
  <w:style w:type="paragraph" w:styleId="981">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2">
    <w:name w:val="修订"/>
    <w:next w:val="982"/>
    <w:link w:val="869"/>
    <w:uiPriority w:val="99"/>
    <w:semiHidden/>
    <w:rPr>
      <w:rFonts w:ascii="Times New Roman" w:hAnsi="Times New Roman"/>
      <w:sz w:val="21"/>
      <w:szCs w:val="21"/>
      <w:lang w:val="en-US" w:eastAsia="zh-CN" w:bidi="ar-SA"/>
    </w:rPr>
  </w:style>
  <w:style w:type="paragraph" w:styleId="983">
    <w:name w:val="无间隔"/>
    <w:next w:val="983"/>
    <w:link w:val="869"/>
    <w:uiPriority w:val="99"/>
    <w:qFormat/>
    <w:pPr>
      <w:jc w:val="both"/>
      <w:widowControl w:val="off"/>
    </w:pPr>
    <w:rPr>
      <w:rFonts w:ascii="Times New Roman" w:hAnsi="Times New Roman"/>
      <w:sz w:val="21"/>
      <w:szCs w:val="21"/>
      <w:lang w:val="en-US" w:eastAsia="zh-CN" w:bidi="ar-SA"/>
    </w:rPr>
  </w:style>
  <w:style w:type="table" w:styleId="984">
    <w:name w:val="Table Normal"/>
    <w:next w:val="984"/>
    <w:link w:val="869"/>
    <w:qFormat/>
    <w:tblPr/>
  </w:style>
  <w:style w:type="paragraph" w:styleId="985">
    <w:name w:val="正文文本 211"/>
    <w:basedOn w:val="869"/>
    <w:next w:val="985"/>
    <w:link w:val="869"/>
    <w:uiPriority w:val="99"/>
    <w:qFormat/>
    <w:pPr>
      <w:jc w:val="center"/>
    </w:pPr>
    <w:rPr>
      <w:b/>
      <w:bCs/>
      <w:sz w:val="20"/>
      <w:szCs w:val="20"/>
    </w:rPr>
  </w:style>
  <w:style w:type="paragraph" w:styleId="986">
    <w:name w:val="正文文本12"/>
    <w:basedOn w:val="869"/>
    <w:next w:val="986"/>
    <w:link w:val="869"/>
    <w:uiPriority w:val="1"/>
    <w:qFormat/>
    <w:pPr>
      <w:ind w:left="120"/>
    </w:pPr>
    <w:rPr>
      <w:rFonts w:ascii="宋体" w:hAnsi="宋体" w:eastAsia="宋体" w:cs="宋体"/>
      <w:sz w:val="21"/>
      <w:szCs w:val="21"/>
      <w:lang w:val="zh-CN" w:eastAsia="zh-CN" w:bidi="zh-CN"/>
    </w:rPr>
  </w:style>
  <w:style w:type="table" w:styleId="987">
    <w:name w:val="网格型1"/>
    <w:basedOn w:val="988"/>
    <w:next w:val="987"/>
    <w:link w:val="869"/>
    <w:qFormat/>
    <w:pPr>
      <w:jc w:val="both"/>
      <w:widowControl w:val="off"/>
    </w:pPr>
    <w:tblPr/>
  </w:style>
  <w:style w:type="table" w:styleId="988">
    <w:name w:val="普通表格1"/>
    <w:next w:val="988"/>
    <w:link w:val="869"/>
    <w:uiPriority w:val="99"/>
    <w:unhideWhenUsed/>
    <w:qFormat/>
    <w:tblPr/>
  </w:style>
  <w:style w:type="character" w:styleId="989" w:default="1">
    <w:name w:val="Default Paragraph Font"/>
    <w:uiPriority w:val="1"/>
    <w:semiHidden/>
    <w:unhideWhenUsed/>
  </w:style>
  <w:style w:type="numbering" w:styleId="990" w:default="1">
    <w:name w:val="No List"/>
    <w:uiPriority w:val="99"/>
    <w:semiHidden/>
    <w:unhideWhenUsed/>
  </w:style>
  <w:style w:type="table" w:styleId="9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5</cp:revision>
  <dcterms:created xsi:type="dcterms:W3CDTF">2023-03-27T07:28:00Z</dcterms:created>
  <dcterms:modified xsi:type="dcterms:W3CDTF">2025-11-26T02:35:00Z</dcterms:modified>
</cp:coreProperties>
</file>